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085BCE"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085BCE">
        <w:rPr>
          <w:rStyle w:val="af9"/>
          <w:rFonts w:ascii="Arial" w:eastAsia="宋体" w:hAnsi="Arial" w:cs="Arial"/>
        </w:rPr>
        <w:t xml:space="preserve">3GPP TSG-RAN WG4 </w:t>
      </w:r>
      <w:r w:rsidR="000C266F" w:rsidRPr="00085BCE">
        <w:rPr>
          <w:rStyle w:val="af9"/>
          <w:rFonts w:ascii="Arial" w:eastAsia="宋体" w:hAnsi="Arial" w:cs="Arial"/>
        </w:rPr>
        <w:t>Meeting #</w:t>
      </w:r>
      <w:r w:rsidR="000C266F" w:rsidRPr="00085BCE">
        <w:rPr>
          <w:rStyle w:val="af9"/>
          <w:rFonts w:ascii="Arial" w:eastAsia="宋体" w:hAnsi="Arial" w:cs="Arial" w:hint="eastAsia"/>
        </w:rPr>
        <w:t>11</w:t>
      </w:r>
      <w:r w:rsidR="006A7012" w:rsidRPr="00085BCE">
        <w:rPr>
          <w:rStyle w:val="af9"/>
          <w:rFonts w:ascii="Arial" w:eastAsia="宋体" w:hAnsi="Arial" w:cs="Arial" w:hint="eastAsia"/>
        </w:rPr>
        <w:t>6</w:t>
      </w:r>
      <w:r w:rsidR="004C6DF4" w:rsidRPr="00085BCE">
        <w:rPr>
          <w:rStyle w:val="af9"/>
          <w:rFonts w:ascii="Arial" w:eastAsia="宋体" w:hAnsi="Arial" w:cs="Arial" w:hint="eastAsia"/>
        </w:rPr>
        <w:t>-bis</w:t>
      </w:r>
      <w:r w:rsidRPr="00085BCE">
        <w:rPr>
          <w:rStyle w:val="af9"/>
          <w:rFonts w:ascii="Arial" w:eastAsia="宋体" w:hAnsi="Arial" w:cs="Arial" w:hint="eastAsia"/>
        </w:rPr>
        <w:tab/>
      </w:r>
      <w:r w:rsidR="0007777B" w:rsidRPr="00085BCE">
        <w:rPr>
          <w:rStyle w:val="af9"/>
          <w:rFonts w:ascii="Arial" w:eastAsia="宋体" w:hAnsi="Arial" w:cs="Arial"/>
        </w:rPr>
        <w:t>R4-2513193</w:t>
      </w:r>
    </w:p>
    <w:p w:rsidR="004C6DF4" w:rsidRPr="00085BCE" w:rsidRDefault="004C6DF4" w:rsidP="004C6DF4">
      <w:pPr>
        <w:pStyle w:val="CRCoverPage"/>
        <w:outlineLvl w:val="0"/>
        <w:rPr>
          <w:rStyle w:val="af9"/>
          <w:bCs w:val="0"/>
          <w:lang w:eastAsia="zh-CN"/>
        </w:rPr>
      </w:pPr>
      <w:bookmarkStart w:id="0" w:name="Title"/>
      <w:bookmarkEnd w:id="0"/>
      <w:proofErr w:type="gramStart"/>
      <w:r w:rsidRPr="00085BCE">
        <w:rPr>
          <w:b/>
          <w:sz w:val="24"/>
          <w:lang w:eastAsia="zh-CN"/>
        </w:rPr>
        <w:t>Prague ,</w:t>
      </w:r>
      <w:proofErr w:type="gramEnd"/>
      <w:r w:rsidRPr="00085BCE">
        <w:rPr>
          <w:b/>
          <w:sz w:val="24"/>
          <w:lang w:eastAsia="zh-CN"/>
        </w:rPr>
        <w:t xml:space="preserve"> CZ, </w:t>
      </w:r>
      <w:r w:rsidRPr="00085BCE">
        <w:rPr>
          <w:rFonts w:hint="eastAsia"/>
          <w:b/>
          <w:sz w:val="24"/>
          <w:lang w:eastAsia="zh-CN"/>
        </w:rPr>
        <w:t>13</w:t>
      </w:r>
      <w:r w:rsidRPr="00085BCE">
        <w:rPr>
          <w:b/>
          <w:sz w:val="24"/>
          <w:vertAlign w:val="superscript"/>
          <w:lang w:eastAsia="zh-CN"/>
        </w:rPr>
        <w:t>th</w:t>
      </w:r>
      <w:r w:rsidRPr="00085BCE">
        <w:rPr>
          <w:b/>
          <w:sz w:val="24"/>
          <w:lang w:eastAsia="zh-CN"/>
        </w:rPr>
        <w:t xml:space="preserve"> – </w:t>
      </w:r>
      <w:r w:rsidRPr="00085BCE">
        <w:rPr>
          <w:rFonts w:hint="eastAsia"/>
          <w:b/>
          <w:sz w:val="24"/>
          <w:lang w:eastAsia="zh-CN"/>
        </w:rPr>
        <w:t>17</w:t>
      </w:r>
      <w:r w:rsidRPr="00085BCE">
        <w:rPr>
          <w:b/>
          <w:sz w:val="24"/>
          <w:vertAlign w:val="superscript"/>
          <w:lang w:eastAsia="zh-CN"/>
        </w:rPr>
        <w:t>th</w:t>
      </w:r>
      <w:r w:rsidRPr="00085BCE">
        <w:rPr>
          <w:b/>
          <w:sz w:val="24"/>
          <w:lang w:eastAsia="zh-CN"/>
        </w:rPr>
        <w:t xml:space="preserve"> </w:t>
      </w:r>
      <w:r w:rsidRPr="00085BCE">
        <w:rPr>
          <w:rFonts w:hint="eastAsia"/>
          <w:b/>
          <w:sz w:val="24"/>
          <w:lang w:eastAsia="zh-CN"/>
        </w:rPr>
        <w:t>Oct</w:t>
      </w:r>
      <w:r w:rsidRPr="00085BCE">
        <w:rPr>
          <w:b/>
          <w:sz w:val="24"/>
          <w:lang w:eastAsia="zh-CN"/>
        </w:rPr>
        <w:t>, 2025</w:t>
      </w:r>
    </w:p>
    <w:p w:rsidR="000C266F" w:rsidRPr="00085BCE" w:rsidRDefault="000C266F" w:rsidP="008720D0">
      <w:pPr>
        <w:pStyle w:val="afb"/>
        <w:spacing w:before="120" w:afterLines="50" w:after="120"/>
        <w:ind w:left="2270" w:hangingChars="942" w:hanging="2270"/>
      </w:pPr>
    </w:p>
    <w:p w:rsidR="00A63EF1" w:rsidRPr="00085BCE" w:rsidRDefault="00A63EF1" w:rsidP="00D03D47">
      <w:pPr>
        <w:pStyle w:val="afb"/>
        <w:spacing w:before="0" w:after="0" w:line="360" w:lineRule="auto"/>
        <w:jc w:val="left"/>
        <w:rPr>
          <w:rFonts w:ascii="Arial" w:hAnsi="Arial" w:cs="Arial"/>
        </w:rPr>
      </w:pPr>
      <w:r w:rsidRPr="00085BCE">
        <w:rPr>
          <w:rFonts w:ascii="Arial" w:hAnsi="Arial" w:cs="Arial"/>
        </w:rPr>
        <w:t xml:space="preserve">Title: </w:t>
      </w:r>
      <w:r w:rsidRPr="00085BCE">
        <w:rPr>
          <w:rFonts w:ascii="Arial" w:hAnsi="Arial" w:cs="Arial"/>
          <w:b w:val="0"/>
        </w:rPr>
        <w:tab/>
      </w:r>
      <w:r w:rsidR="00977105" w:rsidRPr="00085BCE">
        <w:rPr>
          <w:rFonts w:ascii="Arial" w:hAnsi="Arial" w:cs="Arial"/>
          <w:b w:val="0"/>
        </w:rPr>
        <w:t>Discussion on RRM performance requirements for adaptation of common signal</w:t>
      </w:r>
      <w:r w:rsidR="00977105" w:rsidRPr="00085BCE">
        <w:rPr>
          <w:rFonts w:ascii="Arial" w:hAnsi="Arial" w:cs="Arial" w:hint="eastAsia"/>
          <w:b w:val="0"/>
        </w:rPr>
        <w:t xml:space="preserve"> </w:t>
      </w:r>
      <w:r w:rsidR="00977105" w:rsidRPr="00085BCE">
        <w:rPr>
          <w:rFonts w:ascii="Arial" w:hAnsi="Arial" w:cs="Arial"/>
          <w:b w:val="0"/>
        </w:rPr>
        <w:t>channel transmission</w:t>
      </w:r>
    </w:p>
    <w:p w:rsidR="00C34497" w:rsidRPr="00085BCE" w:rsidRDefault="00C34497" w:rsidP="00A63EF1">
      <w:pPr>
        <w:pStyle w:val="afb"/>
        <w:spacing w:before="0" w:after="0" w:line="360" w:lineRule="auto"/>
        <w:rPr>
          <w:rFonts w:ascii="Arial" w:hAnsi="Arial" w:cs="Arial"/>
        </w:rPr>
      </w:pPr>
      <w:r w:rsidRPr="00085BCE">
        <w:rPr>
          <w:rFonts w:ascii="Arial" w:hAnsi="Arial" w:cs="Arial"/>
        </w:rPr>
        <w:t xml:space="preserve">Source: </w:t>
      </w:r>
      <w:r w:rsidRPr="00085BCE">
        <w:rPr>
          <w:rFonts w:ascii="Arial" w:hAnsi="Arial" w:cs="Arial"/>
        </w:rPr>
        <w:tab/>
      </w:r>
      <w:r w:rsidRPr="00085BCE">
        <w:rPr>
          <w:rFonts w:ascii="Arial" w:hAnsi="Arial" w:cs="Arial" w:hint="eastAsia"/>
          <w:b w:val="0"/>
        </w:rPr>
        <w:t>CATT</w:t>
      </w:r>
    </w:p>
    <w:p w:rsidR="00C34497" w:rsidRPr="00085BCE" w:rsidRDefault="00C34497" w:rsidP="00A63EF1">
      <w:pPr>
        <w:pStyle w:val="afb"/>
        <w:spacing w:before="0" w:after="0" w:line="360" w:lineRule="auto"/>
        <w:rPr>
          <w:rFonts w:ascii="Arial" w:hAnsi="Arial" w:cs="Arial"/>
        </w:rPr>
      </w:pPr>
      <w:r w:rsidRPr="00085BCE">
        <w:rPr>
          <w:rFonts w:ascii="Arial" w:hAnsi="Arial" w:cs="Arial"/>
        </w:rPr>
        <w:t>Agenda item:</w:t>
      </w:r>
      <w:r w:rsidRPr="00085BCE">
        <w:rPr>
          <w:rFonts w:ascii="Arial" w:hAnsi="Arial" w:cs="Arial"/>
          <w:b w:val="0"/>
        </w:rPr>
        <w:tab/>
      </w:r>
      <w:r w:rsidR="0007777B" w:rsidRPr="00085BCE">
        <w:rPr>
          <w:rFonts w:ascii="Arial" w:hAnsi="Arial" w:cs="Arial"/>
          <w:b w:val="0"/>
        </w:rPr>
        <w:t>6.15.2.2</w:t>
      </w:r>
    </w:p>
    <w:p w:rsidR="00C34497" w:rsidRPr="00085BCE" w:rsidRDefault="00C34497" w:rsidP="00A63EF1">
      <w:pPr>
        <w:pStyle w:val="afb"/>
        <w:spacing w:before="0" w:after="0" w:line="360" w:lineRule="auto"/>
        <w:rPr>
          <w:rFonts w:ascii="Arial" w:hAnsi="Arial" w:cs="Arial"/>
          <w:b w:val="0"/>
        </w:rPr>
      </w:pPr>
      <w:r w:rsidRPr="00085BCE">
        <w:rPr>
          <w:rFonts w:ascii="Arial" w:hAnsi="Arial" w:cs="Arial"/>
        </w:rPr>
        <w:t>Document for:</w:t>
      </w:r>
      <w:r w:rsidRPr="00085BCE">
        <w:rPr>
          <w:rFonts w:ascii="Arial" w:hAnsi="Arial" w:cs="Arial"/>
          <w:b w:val="0"/>
        </w:rPr>
        <w:tab/>
      </w:r>
      <w:bookmarkStart w:id="1" w:name="DocumentFor"/>
      <w:bookmarkEnd w:id="1"/>
      <w:r w:rsidR="00141649" w:rsidRPr="00085BCE">
        <w:rPr>
          <w:rFonts w:ascii="Arial" w:hAnsi="Arial" w:cs="Arial" w:hint="eastAsia"/>
          <w:b w:val="0"/>
        </w:rPr>
        <w:t>Discussion</w:t>
      </w:r>
    </w:p>
    <w:p w:rsidR="004D369A" w:rsidRPr="00085BCE"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085BCE">
        <w:t>Introduction</w:t>
      </w:r>
    </w:p>
    <w:p w:rsidR="008720D0" w:rsidRPr="00085BCE" w:rsidRDefault="008720D0" w:rsidP="00F032CE">
      <w:pPr>
        <w:spacing w:beforeLines="100" w:before="240"/>
        <w:jc w:val="left"/>
        <w:rPr>
          <w:lang w:val="en-US"/>
        </w:rPr>
      </w:pPr>
      <w:r w:rsidRPr="00085BCE">
        <w:rPr>
          <w:lang w:val="en-US"/>
        </w:rPr>
        <w:t>I</w:t>
      </w:r>
      <w:r w:rsidRPr="00085BCE">
        <w:rPr>
          <w:rFonts w:hint="eastAsia"/>
          <w:lang w:val="en-US"/>
        </w:rPr>
        <w:t xml:space="preserve">n last RAN4 meeting, </w:t>
      </w:r>
      <w:bookmarkStart w:id="2" w:name="_GoBack"/>
      <w:r w:rsidR="003B3864" w:rsidRPr="00085BCE">
        <w:rPr>
          <w:rFonts w:hint="eastAsia"/>
          <w:lang w:val="en-US"/>
        </w:rPr>
        <w:t xml:space="preserve">the core part of WI for </w:t>
      </w:r>
      <w:proofErr w:type="spellStart"/>
      <w:r w:rsidR="003B3864" w:rsidRPr="00085BCE">
        <w:rPr>
          <w:lang w:val="en-US"/>
        </w:rPr>
        <w:t>Netw_Energy_NR_enh</w:t>
      </w:r>
      <w:proofErr w:type="spellEnd"/>
      <w:r w:rsidR="003B3864" w:rsidRPr="00085BCE">
        <w:rPr>
          <w:rFonts w:hint="eastAsia"/>
          <w:lang w:val="en-US"/>
        </w:rPr>
        <w:t xml:space="preserve"> was completed on time </w:t>
      </w:r>
      <w:r w:rsidR="00C53A60" w:rsidRPr="00085BCE">
        <w:rPr>
          <w:rFonts w:hint="eastAsia"/>
          <w:lang w:val="en-US"/>
        </w:rPr>
        <w:t>[1]</w:t>
      </w:r>
      <w:bookmarkEnd w:id="2"/>
      <w:r w:rsidR="00C53A60" w:rsidRPr="00085BCE">
        <w:rPr>
          <w:lang w:val="en-US"/>
        </w:rPr>
        <w:t>. In this contribution, we discuss and provide our initial view</w:t>
      </w:r>
      <w:r w:rsidR="003D1D28" w:rsidRPr="00085BCE">
        <w:rPr>
          <w:rFonts w:hint="eastAsia"/>
          <w:lang w:val="en-US"/>
        </w:rPr>
        <w:t>s</w:t>
      </w:r>
      <w:r w:rsidR="00C53A60" w:rsidRPr="00085BCE">
        <w:rPr>
          <w:lang w:val="en-US"/>
        </w:rPr>
        <w:t xml:space="preserve"> on the performance </w:t>
      </w:r>
      <w:r w:rsidR="003B3864" w:rsidRPr="00085BCE">
        <w:rPr>
          <w:lang w:val="en-US"/>
        </w:rPr>
        <w:t>requirements for adaptation of common signal channel transmission</w:t>
      </w:r>
      <w:r w:rsidR="00C53A60" w:rsidRPr="00085BCE">
        <w:rPr>
          <w:lang w:val="en-US"/>
        </w:rPr>
        <w:t xml:space="preserve">. </w:t>
      </w:r>
    </w:p>
    <w:p w:rsidR="004B3EE8" w:rsidRPr="00085BCE"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085BCE">
        <w:rPr>
          <w:rFonts w:hint="eastAsia"/>
        </w:rPr>
        <w:t>Discussion</w:t>
      </w:r>
    </w:p>
    <w:p w:rsidR="008A3922" w:rsidRPr="00085BCE" w:rsidRDefault="0053380E" w:rsidP="008A3922">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hint="eastAsia"/>
          <w:b/>
          <w:sz w:val="22"/>
          <w:szCs w:val="18"/>
          <w:lang w:val="sv-SE"/>
        </w:rPr>
      </w:pPr>
      <w:r w:rsidRPr="00085BCE">
        <w:rPr>
          <w:rFonts w:ascii="Times New Roman" w:hAnsi="Times New Roman" w:hint="eastAsia"/>
          <w:b/>
          <w:sz w:val="22"/>
          <w:szCs w:val="18"/>
          <w:lang w:val="sv-SE"/>
        </w:rPr>
        <w:t>Test scope</w:t>
      </w:r>
    </w:p>
    <w:p w:rsidR="00567ABA" w:rsidRPr="00085BCE" w:rsidRDefault="003B3864" w:rsidP="00956552">
      <w:pPr>
        <w:spacing w:before="120" w:after="120"/>
        <w:rPr>
          <w:rFonts w:hint="eastAsia"/>
          <w:lang w:val="sv-SE"/>
        </w:rPr>
      </w:pPr>
      <w:r w:rsidRPr="00085BCE">
        <w:rPr>
          <w:rFonts w:hint="eastAsia"/>
          <w:lang w:val="sv-SE"/>
        </w:rPr>
        <w:t>For the test case list, the agreement</w:t>
      </w:r>
      <w:r w:rsidR="00956552" w:rsidRPr="00085BCE">
        <w:rPr>
          <w:rFonts w:hint="eastAsia"/>
          <w:lang w:val="sv-SE"/>
        </w:rPr>
        <w:t xml:space="preserve"> in the last meeting is copied as follows [1]:</w:t>
      </w:r>
    </w:p>
    <w:tbl>
      <w:tblPr>
        <w:tblStyle w:val="af8"/>
        <w:tblW w:w="0" w:type="auto"/>
        <w:tblLook w:val="04A0" w:firstRow="1" w:lastRow="0" w:firstColumn="1" w:lastColumn="0" w:noHBand="0" w:noVBand="1"/>
      </w:tblPr>
      <w:tblGrid>
        <w:gridCol w:w="9855"/>
      </w:tblGrid>
      <w:tr w:rsidR="00085BCE" w:rsidRPr="00085BCE" w:rsidTr="00567ABA">
        <w:tc>
          <w:tcPr>
            <w:tcW w:w="9855" w:type="dxa"/>
          </w:tcPr>
          <w:p w:rsidR="00567ABA" w:rsidRPr="00085BCE" w:rsidRDefault="00567ABA" w:rsidP="00567ABA">
            <w:pPr>
              <w:spacing w:after="120"/>
              <w:rPr>
                <w:b/>
                <w:u w:val="single"/>
                <w:lang w:eastAsia="ko-KR"/>
              </w:rPr>
            </w:pPr>
            <w:r w:rsidRPr="00085BCE">
              <w:rPr>
                <w:b/>
                <w:u w:val="single"/>
                <w:lang w:eastAsia="ko-KR"/>
              </w:rPr>
              <w:t xml:space="preserve">Issue </w:t>
            </w:r>
            <w:r w:rsidRPr="00085BCE">
              <w:rPr>
                <w:rFonts w:hint="eastAsia"/>
                <w:b/>
                <w:u w:val="single"/>
              </w:rPr>
              <w:t>3-</w:t>
            </w:r>
            <w:r w:rsidRPr="00085BCE">
              <w:rPr>
                <w:b/>
                <w:u w:val="single"/>
              </w:rPr>
              <w:t>3</w:t>
            </w:r>
            <w:r w:rsidRPr="00085BCE">
              <w:rPr>
                <w:rFonts w:hint="eastAsia"/>
                <w:b/>
                <w:u w:val="single"/>
              </w:rPr>
              <w:t>-1</w:t>
            </w:r>
            <w:r w:rsidRPr="00085BCE">
              <w:rPr>
                <w:b/>
                <w:u w:val="single"/>
                <w:lang w:eastAsia="ko-KR"/>
              </w:rPr>
              <w:t>: Test case list</w:t>
            </w:r>
          </w:p>
          <w:p w:rsidR="00567ABA" w:rsidRPr="00085BCE" w:rsidRDefault="00567ABA" w:rsidP="00567ABA">
            <w:r w:rsidRPr="00085BCE">
              <w:rPr>
                <w:rFonts w:hint="eastAsia"/>
                <w:highlight w:val="green"/>
              </w:rPr>
              <w:t>Agreement</w:t>
            </w:r>
          </w:p>
          <w:p w:rsidR="00567ABA" w:rsidRPr="00085BCE" w:rsidRDefault="00567ABA" w:rsidP="00567ABA">
            <w:r w:rsidRPr="00085BCE">
              <w:rPr>
                <w:rFonts w:hint="eastAsia"/>
              </w:rPr>
              <w:t>RAN4 to at least define the following SSB adaptation test case.</w:t>
            </w:r>
          </w:p>
          <w:p w:rsidR="00567ABA" w:rsidRPr="00085BCE" w:rsidRDefault="00567ABA" w:rsidP="00567ABA">
            <w:pPr>
              <w:pStyle w:val="afa"/>
              <w:widowControl/>
              <w:numPr>
                <w:ilvl w:val="1"/>
                <w:numId w:val="48"/>
              </w:numPr>
              <w:autoSpaceDN w:val="0"/>
              <w:spacing w:before="24" w:after="24" w:line="240" w:lineRule="auto"/>
              <w:ind w:firstLineChars="0"/>
              <w:jc w:val="left"/>
              <w:rPr>
                <w:rFonts w:eastAsia="宋体"/>
              </w:rPr>
            </w:pPr>
            <w:r w:rsidRPr="00085BCE">
              <w:t xml:space="preserve">L3 </w:t>
            </w:r>
            <w:r w:rsidRPr="00085BCE">
              <w:rPr>
                <w:rFonts w:eastAsiaTheme="minorEastAsia" w:hint="eastAsia"/>
              </w:rPr>
              <w:t xml:space="preserve">intra-frequency </w:t>
            </w:r>
            <w:r w:rsidRPr="00085BCE">
              <w:t>measurement</w:t>
            </w:r>
          </w:p>
          <w:p w:rsidR="00567ABA" w:rsidRPr="00085BCE" w:rsidRDefault="00567ABA" w:rsidP="00567ABA"/>
          <w:p w:rsidR="00567ABA" w:rsidRPr="00085BCE" w:rsidRDefault="00567ABA" w:rsidP="00567ABA">
            <w:r w:rsidRPr="00085BCE">
              <w:t xml:space="preserve">RAN4 to discuss whether the following SSB adaptation test case list can be </w:t>
            </w:r>
            <w:r w:rsidRPr="00085BCE">
              <w:rPr>
                <w:rFonts w:hint="eastAsia"/>
              </w:rPr>
              <w:t>defined</w:t>
            </w:r>
            <w:r w:rsidRPr="00085BCE">
              <w:t>.</w:t>
            </w:r>
          </w:p>
          <w:p w:rsidR="00567ABA" w:rsidRPr="00085BCE" w:rsidRDefault="00567ABA" w:rsidP="00567ABA">
            <w:pPr>
              <w:pStyle w:val="afa"/>
              <w:widowControl/>
              <w:numPr>
                <w:ilvl w:val="0"/>
                <w:numId w:val="48"/>
              </w:numPr>
              <w:tabs>
                <w:tab w:val="left" w:pos="0"/>
              </w:tabs>
              <w:autoSpaceDN w:val="0"/>
              <w:spacing w:before="24" w:after="24" w:line="240" w:lineRule="auto"/>
              <w:ind w:firstLineChars="0"/>
              <w:jc w:val="left"/>
              <w:rPr>
                <w:rFonts w:eastAsia="宋体"/>
              </w:rPr>
            </w:pPr>
            <w:r w:rsidRPr="00085BCE">
              <w:t>L1</w:t>
            </w:r>
            <w:r w:rsidRPr="00085BCE">
              <w:rPr>
                <w:rFonts w:eastAsiaTheme="minorEastAsia" w:hint="eastAsia"/>
              </w:rPr>
              <w:t>-RSRP</w:t>
            </w:r>
          </w:p>
          <w:p w:rsidR="00567ABA" w:rsidRPr="00085BCE" w:rsidRDefault="00567ABA" w:rsidP="00567ABA">
            <w:pPr>
              <w:pStyle w:val="afa"/>
              <w:widowControl/>
              <w:numPr>
                <w:ilvl w:val="0"/>
                <w:numId w:val="48"/>
              </w:numPr>
              <w:tabs>
                <w:tab w:val="left" w:pos="0"/>
              </w:tabs>
              <w:autoSpaceDN w:val="0"/>
              <w:spacing w:before="24" w:after="24" w:line="240" w:lineRule="auto"/>
              <w:ind w:firstLineChars="0"/>
              <w:jc w:val="left"/>
              <w:rPr>
                <w:rFonts w:eastAsia="宋体"/>
              </w:rPr>
            </w:pPr>
            <w:r w:rsidRPr="00085BCE">
              <w:rPr>
                <w:rFonts w:eastAsiaTheme="minorEastAsia" w:hint="eastAsia"/>
              </w:rPr>
              <w:t>L1-SINR</w:t>
            </w:r>
          </w:p>
          <w:p w:rsidR="00567ABA" w:rsidRPr="00085BCE" w:rsidRDefault="00567ABA" w:rsidP="00567ABA">
            <w:pPr>
              <w:pStyle w:val="afa"/>
              <w:widowControl/>
              <w:numPr>
                <w:ilvl w:val="0"/>
                <w:numId w:val="48"/>
              </w:numPr>
              <w:tabs>
                <w:tab w:val="left" w:pos="0"/>
              </w:tabs>
              <w:autoSpaceDN w:val="0"/>
              <w:spacing w:before="24" w:after="24" w:line="240" w:lineRule="auto"/>
              <w:ind w:firstLineChars="0"/>
              <w:jc w:val="left"/>
              <w:rPr>
                <w:rFonts w:eastAsia="宋体" w:hint="eastAsia"/>
              </w:rPr>
            </w:pPr>
            <w:r w:rsidRPr="00085BCE">
              <w:rPr>
                <w:rFonts w:eastAsiaTheme="minorEastAsia" w:hint="eastAsia"/>
              </w:rPr>
              <w:t>CBD</w:t>
            </w:r>
          </w:p>
        </w:tc>
      </w:tr>
    </w:tbl>
    <w:p w:rsidR="00E045CC" w:rsidRPr="00085BCE" w:rsidRDefault="00956552" w:rsidP="00637E19">
      <w:pPr>
        <w:jc w:val="left"/>
        <w:rPr>
          <w:lang w:val="sv-SE"/>
        </w:rPr>
      </w:pPr>
      <w:r w:rsidRPr="00085BCE">
        <w:rPr>
          <w:rFonts w:hint="eastAsia"/>
          <w:lang w:val="sv-SE"/>
        </w:rPr>
        <w:t xml:space="preserve">RAN4 has agreed to </w:t>
      </w:r>
      <w:r w:rsidRPr="00085BCE">
        <w:rPr>
          <w:lang w:val="sv-SE"/>
        </w:rPr>
        <w:t>at least define SSB adaptation test case</w:t>
      </w:r>
      <w:r w:rsidRPr="00085BCE">
        <w:rPr>
          <w:rFonts w:hint="eastAsia"/>
          <w:lang w:val="sv-SE"/>
        </w:rPr>
        <w:t xml:space="preserve"> for </w:t>
      </w:r>
      <w:r w:rsidRPr="00085BCE">
        <w:rPr>
          <w:lang w:val="sv-SE"/>
        </w:rPr>
        <w:t>L3 intra-frequency measurement</w:t>
      </w:r>
      <w:r w:rsidR="00D85976" w:rsidRPr="00085BCE">
        <w:rPr>
          <w:rFonts w:hint="eastAsia"/>
          <w:lang w:val="sv-SE"/>
        </w:rPr>
        <w:t xml:space="preserve"> and RAN4 need to further discuss whether to define test cases for </w:t>
      </w:r>
      <w:r w:rsidR="00D85976" w:rsidRPr="00085BCE">
        <w:rPr>
          <w:lang w:val="sv-SE"/>
        </w:rPr>
        <w:t>L1-RSRP</w:t>
      </w:r>
      <w:r w:rsidR="00D85976" w:rsidRPr="00085BCE">
        <w:rPr>
          <w:rFonts w:hint="eastAsia"/>
          <w:lang w:val="sv-SE"/>
        </w:rPr>
        <w:t xml:space="preserve">, </w:t>
      </w:r>
      <w:r w:rsidR="00D85976" w:rsidRPr="00085BCE">
        <w:rPr>
          <w:lang w:val="sv-SE"/>
        </w:rPr>
        <w:t>L1-SINR</w:t>
      </w:r>
      <w:r w:rsidR="00D85976" w:rsidRPr="00085BCE">
        <w:rPr>
          <w:rFonts w:hint="eastAsia"/>
          <w:lang w:val="sv-SE"/>
        </w:rPr>
        <w:t xml:space="preserve"> and CBD.</w:t>
      </w:r>
      <w:r w:rsidR="00637E19" w:rsidRPr="00085BCE">
        <w:rPr>
          <w:rFonts w:hint="eastAsia"/>
          <w:lang w:val="sv-SE"/>
        </w:rPr>
        <w:t xml:space="preserve"> </w:t>
      </w:r>
      <w:r w:rsidR="00D0685C" w:rsidRPr="00085BCE">
        <w:rPr>
          <w:rFonts w:hint="eastAsia"/>
          <w:lang w:val="sv-SE"/>
        </w:rPr>
        <w:t>In general, a</w:t>
      </w:r>
      <w:r w:rsidR="00E045CC" w:rsidRPr="00085BCE">
        <w:rPr>
          <w:rFonts w:hint="eastAsia"/>
          <w:lang w:val="sv-SE"/>
        </w:rPr>
        <w:t xml:space="preserve">ccording to the core part requirements, we propose that </w:t>
      </w:r>
      <w:r w:rsidR="00D0685C" w:rsidRPr="00085BCE">
        <w:rPr>
          <w:lang w:val="sv-SE"/>
        </w:rPr>
        <w:t>L1 measurement</w:t>
      </w:r>
      <w:r w:rsidR="00D0685C" w:rsidRPr="00085BCE">
        <w:rPr>
          <w:rFonts w:hint="eastAsia"/>
          <w:lang w:val="sv-SE"/>
        </w:rPr>
        <w:t xml:space="preserve"> </w:t>
      </w:r>
      <w:r w:rsidR="00D0685C" w:rsidRPr="00085BCE">
        <w:rPr>
          <w:rFonts w:hint="eastAsia"/>
          <w:lang w:val="sv-SE"/>
        </w:rPr>
        <w:t>test cases</w:t>
      </w:r>
      <w:r w:rsidR="00D0685C" w:rsidRPr="00085BCE">
        <w:rPr>
          <w:rFonts w:hint="eastAsia"/>
          <w:lang w:val="sv-SE"/>
        </w:rPr>
        <w:t xml:space="preserve"> including </w:t>
      </w:r>
      <w:r w:rsidR="00E045CC" w:rsidRPr="00085BCE">
        <w:rPr>
          <w:rFonts w:hint="eastAsia"/>
          <w:lang w:val="sv-SE"/>
        </w:rPr>
        <w:t xml:space="preserve">the following </w:t>
      </w:r>
      <w:r w:rsidR="00637E19" w:rsidRPr="00085BCE">
        <w:rPr>
          <w:rFonts w:hint="eastAsia"/>
          <w:lang w:val="sv-SE"/>
        </w:rPr>
        <w:t xml:space="preserve">also </w:t>
      </w:r>
      <w:r w:rsidR="00E045CC" w:rsidRPr="00085BCE">
        <w:rPr>
          <w:rFonts w:hint="eastAsia"/>
          <w:lang w:val="sv-SE"/>
        </w:rPr>
        <w:t xml:space="preserve">need to be defined for </w:t>
      </w:r>
      <w:r w:rsidR="00E045CC" w:rsidRPr="00085BCE">
        <w:rPr>
          <w:lang w:val="sv-SE"/>
        </w:rPr>
        <w:t>SSB adaptation</w:t>
      </w:r>
      <w:r w:rsidR="00E045CC" w:rsidRPr="00085BCE">
        <w:rPr>
          <w:rFonts w:hint="eastAsia"/>
          <w:lang w:val="sv-SE"/>
        </w:rPr>
        <w:t>:</w:t>
      </w:r>
    </w:p>
    <w:p w:rsidR="00E045CC" w:rsidRPr="00085BCE" w:rsidRDefault="00E045CC" w:rsidP="009B4849">
      <w:pPr>
        <w:pStyle w:val="afa"/>
        <w:numPr>
          <w:ilvl w:val="0"/>
          <w:numId w:val="43"/>
        </w:numPr>
        <w:spacing w:before="0" w:line="240" w:lineRule="auto"/>
        <w:ind w:firstLineChars="0"/>
        <w:jc w:val="left"/>
        <w:rPr>
          <w:lang w:val="en-US"/>
        </w:rPr>
      </w:pPr>
      <w:r w:rsidRPr="00085BCE">
        <w:rPr>
          <w:lang w:val="en-US"/>
        </w:rPr>
        <w:t xml:space="preserve">L1-RSRP </w:t>
      </w:r>
      <w:r w:rsidRPr="00085BCE">
        <w:rPr>
          <w:rFonts w:hint="eastAsia"/>
          <w:lang w:val="en-US"/>
        </w:rPr>
        <w:t>measure</w:t>
      </w:r>
      <w:r w:rsidR="00140CD3" w:rsidRPr="00085BCE">
        <w:rPr>
          <w:rFonts w:hint="eastAsia"/>
          <w:lang w:val="en-US"/>
        </w:rPr>
        <w:t>m</w:t>
      </w:r>
      <w:r w:rsidRPr="00085BCE">
        <w:rPr>
          <w:rFonts w:hint="eastAsia"/>
          <w:lang w:val="en-US"/>
        </w:rPr>
        <w:t xml:space="preserve">ent </w:t>
      </w:r>
    </w:p>
    <w:p w:rsidR="00E045CC" w:rsidRPr="00085BCE" w:rsidRDefault="00E045CC" w:rsidP="009B4849">
      <w:pPr>
        <w:pStyle w:val="afa"/>
        <w:numPr>
          <w:ilvl w:val="0"/>
          <w:numId w:val="43"/>
        </w:numPr>
        <w:spacing w:before="0" w:line="240" w:lineRule="auto"/>
        <w:ind w:firstLineChars="0"/>
        <w:jc w:val="left"/>
        <w:rPr>
          <w:lang w:val="en-US"/>
        </w:rPr>
      </w:pPr>
      <w:r w:rsidRPr="00085BCE">
        <w:rPr>
          <w:lang w:val="en-US"/>
        </w:rPr>
        <w:t xml:space="preserve">L1-SINR </w:t>
      </w:r>
      <w:r w:rsidRPr="00085BCE">
        <w:rPr>
          <w:rFonts w:hint="eastAsia"/>
          <w:lang w:val="en-US"/>
        </w:rPr>
        <w:t>measure</w:t>
      </w:r>
      <w:r w:rsidR="00140CD3" w:rsidRPr="00085BCE">
        <w:rPr>
          <w:rFonts w:hint="eastAsia"/>
          <w:lang w:val="en-US"/>
        </w:rPr>
        <w:t>m</w:t>
      </w:r>
      <w:r w:rsidRPr="00085BCE">
        <w:rPr>
          <w:rFonts w:hint="eastAsia"/>
          <w:lang w:val="en-US"/>
        </w:rPr>
        <w:t xml:space="preserve">ent </w:t>
      </w:r>
    </w:p>
    <w:p w:rsidR="00E045CC" w:rsidRPr="00085BCE" w:rsidRDefault="00E045CC" w:rsidP="009B4849">
      <w:pPr>
        <w:pStyle w:val="afa"/>
        <w:numPr>
          <w:ilvl w:val="0"/>
          <w:numId w:val="43"/>
        </w:numPr>
        <w:spacing w:before="0" w:line="240" w:lineRule="auto"/>
        <w:ind w:firstLineChars="0"/>
        <w:jc w:val="left"/>
        <w:rPr>
          <w:lang w:val="en-US"/>
        </w:rPr>
      </w:pPr>
      <w:r w:rsidRPr="00085BCE">
        <w:rPr>
          <w:lang w:val="en-US"/>
        </w:rPr>
        <w:t xml:space="preserve">CBD </w:t>
      </w:r>
    </w:p>
    <w:p w:rsidR="009B4849" w:rsidRPr="00085BCE" w:rsidRDefault="009B4849" w:rsidP="009B4849">
      <w:pPr>
        <w:spacing w:before="120" w:after="0"/>
        <w:jc w:val="left"/>
        <w:rPr>
          <w:b/>
          <w:lang w:val="en-US"/>
        </w:rPr>
      </w:pPr>
      <w:r w:rsidRPr="00085BCE">
        <w:rPr>
          <w:rFonts w:hint="eastAsia"/>
          <w:b/>
          <w:lang w:val="en-US"/>
        </w:rPr>
        <w:t>Proposal</w:t>
      </w:r>
      <w:r w:rsidR="00D0685C" w:rsidRPr="00085BCE">
        <w:rPr>
          <w:rFonts w:hint="eastAsia"/>
          <w:b/>
          <w:lang w:val="en-US"/>
        </w:rPr>
        <w:t xml:space="preserve"> 1</w:t>
      </w:r>
      <w:r w:rsidRPr="00085BCE">
        <w:rPr>
          <w:rFonts w:hint="eastAsia"/>
          <w:b/>
          <w:lang w:val="en-US"/>
        </w:rPr>
        <w:t xml:space="preserve">: RAN4 </w:t>
      </w:r>
      <w:r w:rsidR="00D0685C" w:rsidRPr="00085BCE">
        <w:rPr>
          <w:rFonts w:hint="eastAsia"/>
          <w:b/>
          <w:lang w:val="en-US"/>
        </w:rPr>
        <w:t xml:space="preserve">to define </w:t>
      </w:r>
      <w:r w:rsidR="00D0685C" w:rsidRPr="00085BCE">
        <w:rPr>
          <w:b/>
          <w:lang w:val="en-US"/>
        </w:rPr>
        <w:t>L1 measurement test cases including the following also need to be defined for SSB adaptation:</w:t>
      </w:r>
    </w:p>
    <w:p w:rsidR="009B4849" w:rsidRPr="00085BCE" w:rsidRDefault="009B4849" w:rsidP="00140CD3">
      <w:pPr>
        <w:pStyle w:val="afa"/>
        <w:numPr>
          <w:ilvl w:val="0"/>
          <w:numId w:val="43"/>
        </w:numPr>
        <w:spacing w:before="0" w:line="240" w:lineRule="auto"/>
        <w:ind w:firstLineChars="0"/>
        <w:jc w:val="left"/>
        <w:rPr>
          <w:b/>
          <w:lang w:val="en-US"/>
        </w:rPr>
      </w:pPr>
      <w:r w:rsidRPr="00085BCE">
        <w:rPr>
          <w:b/>
          <w:lang w:val="en-US"/>
        </w:rPr>
        <w:t xml:space="preserve">L1-RSRP </w:t>
      </w:r>
      <w:r w:rsidR="00140CD3" w:rsidRPr="00085BCE">
        <w:rPr>
          <w:b/>
          <w:lang w:val="en-US"/>
        </w:rPr>
        <w:t>measurement</w:t>
      </w:r>
    </w:p>
    <w:p w:rsidR="009B4849" w:rsidRPr="00085BCE" w:rsidRDefault="009B4849" w:rsidP="009B4849">
      <w:pPr>
        <w:pStyle w:val="afa"/>
        <w:numPr>
          <w:ilvl w:val="0"/>
          <w:numId w:val="43"/>
        </w:numPr>
        <w:spacing w:before="0" w:line="240" w:lineRule="auto"/>
        <w:ind w:firstLineChars="0"/>
        <w:jc w:val="left"/>
        <w:rPr>
          <w:b/>
          <w:lang w:val="en-US"/>
        </w:rPr>
      </w:pPr>
      <w:r w:rsidRPr="00085BCE">
        <w:rPr>
          <w:b/>
          <w:lang w:val="en-US"/>
        </w:rPr>
        <w:t xml:space="preserve">L1-SINR </w:t>
      </w:r>
      <w:r w:rsidRPr="00085BCE">
        <w:rPr>
          <w:rFonts w:hint="eastAsia"/>
          <w:b/>
          <w:lang w:val="en-US"/>
        </w:rPr>
        <w:t>measure</w:t>
      </w:r>
      <w:r w:rsidR="00140CD3" w:rsidRPr="00085BCE">
        <w:rPr>
          <w:rFonts w:hint="eastAsia"/>
          <w:b/>
          <w:lang w:val="en-US"/>
        </w:rPr>
        <w:t>m</w:t>
      </w:r>
      <w:r w:rsidRPr="00085BCE">
        <w:rPr>
          <w:rFonts w:hint="eastAsia"/>
          <w:b/>
          <w:lang w:val="en-US"/>
        </w:rPr>
        <w:t xml:space="preserve">ent </w:t>
      </w:r>
    </w:p>
    <w:p w:rsidR="00567ABA" w:rsidRPr="00085BCE" w:rsidRDefault="009B4849" w:rsidP="00E83C73">
      <w:pPr>
        <w:pStyle w:val="afa"/>
        <w:numPr>
          <w:ilvl w:val="0"/>
          <w:numId w:val="43"/>
        </w:numPr>
        <w:spacing w:before="0" w:after="120" w:line="240" w:lineRule="auto"/>
        <w:ind w:left="422" w:hangingChars="200" w:hanging="422"/>
        <w:jc w:val="left"/>
        <w:rPr>
          <w:rFonts w:hint="eastAsia"/>
          <w:b/>
          <w:lang w:val="en-US"/>
        </w:rPr>
      </w:pPr>
      <w:r w:rsidRPr="00085BCE">
        <w:rPr>
          <w:b/>
          <w:lang w:val="en-US"/>
        </w:rPr>
        <w:t xml:space="preserve">CBD </w:t>
      </w:r>
    </w:p>
    <w:p w:rsidR="00140CD3" w:rsidRPr="00085BCE" w:rsidRDefault="00140CD3" w:rsidP="00140CD3">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sidRPr="00085BCE">
        <w:rPr>
          <w:rFonts w:ascii="Times New Roman" w:hAnsi="Times New Roman"/>
          <w:b/>
          <w:sz w:val="22"/>
          <w:szCs w:val="18"/>
          <w:lang w:val="sv-SE"/>
        </w:rPr>
        <w:t>General principle</w:t>
      </w:r>
    </w:p>
    <w:p w:rsidR="00140CD3" w:rsidRPr="00085BCE" w:rsidRDefault="00140CD3" w:rsidP="00140CD3">
      <w:pPr>
        <w:spacing w:before="0" w:after="240"/>
        <w:jc w:val="left"/>
        <w:rPr>
          <w:rFonts w:hint="eastAsia"/>
          <w:kern w:val="2"/>
          <w:szCs w:val="24"/>
          <w:lang w:val="en-US"/>
        </w:rPr>
      </w:pPr>
      <w:r w:rsidRPr="00085BCE">
        <w:rPr>
          <w:rFonts w:hint="eastAsia"/>
          <w:kern w:val="2"/>
          <w:szCs w:val="24"/>
          <w:lang w:val="en-US"/>
        </w:rPr>
        <w:t xml:space="preserve">For the general </w:t>
      </w:r>
      <w:r w:rsidRPr="00085BCE">
        <w:rPr>
          <w:kern w:val="2"/>
          <w:szCs w:val="24"/>
          <w:lang w:val="en-US"/>
        </w:rPr>
        <w:t>principles to design the SSB adaptation test case</w:t>
      </w:r>
      <w:r w:rsidR="007967D7" w:rsidRPr="00085BCE">
        <w:rPr>
          <w:rFonts w:hint="eastAsia"/>
          <w:kern w:val="2"/>
          <w:szCs w:val="24"/>
          <w:lang w:val="en-US"/>
        </w:rPr>
        <w:t>s</w:t>
      </w:r>
      <w:r w:rsidRPr="00085BCE">
        <w:rPr>
          <w:rFonts w:hint="eastAsia"/>
          <w:kern w:val="2"/>
          <w:szCs w:val="24"/>
          <w:lang w:val="en-US"/>
        </w:rPr>
        <w:t>, the way forward is copied as below [1]:</w:t>
      </w:r>
    </w:p>
    <w:tbl>
      <w:tblPr>
        <w:tblStyle w:val="af8"/>
        <w:tblW w:w="0" w:type="auto"/>
        <w:tblLook w:val="04A0" w:firstRow="1" w:lastRow="0" w:firstColumn="1" w:lastColumn="0" w:noHBand="0" w:noVBand="1"/>
      </w:tblPr>
      <w:tblGrid>
        <w:gridCol w:w="9855"/>
      </w:tblGrid>
      <w:tr w:rsidR="00085BCE" w:rsidRPr="00085BCE" w:rsidTr="00567ABA">
        <w:tc>
          <w:tcPr>
            <w:tcW w:w="9855" w:type="dxa"/>
          </w:tcPr>
          <w:p w:rsidR="00567ABA" w:rsidRPr="00085BCE" w:rsidRDefault="00567ABA" w:rsidP="00567ABA">
            <w:pPr>
              <w:rPr>
                <w:b/>
                <w:u w:val="single"/>
              </w:rPr>
            </w:pPr>
            <w:r w:rsidRPr="00085BCE">
              <w:rPr>
                <w:b/>
                <w:u w:val="single"/>
                <w:lang w:eastAsia="ko-KR"/>
              </w:rPr>
              <w:t xml:space="preserve">Issue </w:t>
            </w:r>
            <w:r w:rsidRPr="00085BCE">
              <w:rPr>
                <w:rFonts w:hint="eastAsia"/>
                <w:b/>
                <w:u w:val="single"/>
              </w:rPr>
              <w:t>3-</w:t>
            </w:r>
            <w:r w:rsidRPr="00085BCE">
              <w:rPr>
                <w:b/>
                <w:u w:val="single"/>
              </w:rPr>
              <w:t>3</w:t>
            </w:r>
            <w:r w:rsidRPr="00085BCE">
              <w:rPr>
                <w:rFonts w:hint="eastAsia"/>
                <w:b/>
                <w:u w:val="single"/>
              </w:rPr>
              <w:t>-2</w:t>
            </w:r>
            <w:r w:rsidRPr="00085BCE">
              <w:rPr>
                <w:b/>
                <w:u w:val="single"/>
              </w:rPr>
              <w:t>: General principle</w:t>
            </w:r>
          </w:p>
          <w:p w:rsidR="00567ABA" w:rsidRPr="00085BCE" w:rsidRDefault="00567ABA" w:rsidP="00567ABA">
            <w:pPr>
              <w:tabs>
                <w:tab w:val="left" w:pos="0"/>
              </w:tabs>
              <w:spacing w:after="120"/>
              <w:rPr>
                <w:szCs w:val="24"/>
              </w:rPr>
            </w:pPr>
            <w:r w:rsidRPr="00085BCE">
              <w:lastRenderedPageBreak/>
              <w:t xml:space="preserve">RAN4 to discuss whether </w:t>
            </w:r>
            <w:r w:rsidRPr="00085BCE">
              <w:rPr>
                <w:szCs w:val="24"/>
              </w:rPr>
              <w:t>the following principles to design the SSB adaptation test case can be agreed.</w:t>
            </w:r>
          </w:p>
          <w:p w:rsidR="00567ABA" w:rsidRPr="00085BCE" w:rsidRDefault="00567ABA" w:rsidP="00605765">
            <w:pPr>
              <w:pStyle w:val="afa"/>
              <w:widowControl/>
              <w:numPr>
                <w:ilvl w:val="0"/>
                <w:numId w:val="48"/>
              </w:numPr>
              <w:tabs>
                <w:tab w:val="left" w:pos="0"/>
                <w:tab w:val="left" w:pos="2084"/>
              </w:tabs>
              <w:autoSpaceDN w:val="0"/>
              <w:spacing w:before="24" w:after="24" w:line="240" w:lineRule="auto"/>
              <w:ind w:firstLineChars="0"/>
              <w:jc w:val="left"/>
              <w:rPr>
                <w:rFonts w:eastAsia="宋体"/>
              </w:rPr>
            </w:pPr>
            <w:r w:rsidRPr="00085BCE">
              <w:rPr>
                <w:rFonts w:eastAsia="宋体" w:hint="eastAsia"/>
              </w:rPr>
              <w:t xml:space="preserve">RAN4 to </w:t>
            </w:r>
            <w:r w:rsidRPr="00085BCE">
              <w:rPr>
                <w:rFonts w:eastAsia="宋体"/>
              </w:rPr>
              <w:t xml:space="preserve">define the test cases for </w:t>
            </w:r>
            <w:r w:rsidRPr="00085BCE">
              <w:rPr>
                <w:rFonts w:eastAsia="宋体" w:hint="eastAsia"/>
              </w:rPr>
              <w:t xml:space="preserve">SSB </w:t>
            </w:r>
            <w:r w:rsidRPr="00085BCE">
              <w:rPr>
                <w:rFonts w:eastAsia="宋体"/>
              </w:rPr>
              <w:t>adaptation in RRC_CONNECT mode only</w:t>
            </w:r>
            <w:r w:rsidRPr="00085BCE">
              <w:rPr>
                <w:rFonts w:eastAsia="宋体" w:hint="eastAsia"/>
              </w:rPr>
              <w:t>.</w:t>
            </w:r>
          </w:p>
          <w:p w:rsidR="00567ABA" w:rsidRPr="00085BCE" w:rsidRDefault="00567ABA" w:rsidP="00605765">
            <w:pPr>
              <w:pStyle w:val="afa"/>
              <w:widowControl/>
              <w:numPr>
                <w:ilvl w:val="0"/>
                <w:numId w:val="48"/>
              </w:numPr>
              <w:tabs>
                <w:tab w:val="left" w:pos="0"/>
                <w:tab w:val="left" w:pos="2084"/>
              </w:tabs>
              <w:autoSpaceDN w:val="0"/>
              <w:spacing w:before="24" w:after="24" w:line="240" w:lineRule="auto"/>
              <w:ind w:firstLineChars="0"/>
              <w:jc w:val="left"/>
              <w:rPr>
                <w:rFonts w:eastAsia="宋体"/>
              </w:rPr>
            </w:pPr>
            <w:r w:rsidRPr="00085BCE">
              <w:t>RAN4 to define test case for SMTC and SSB periodicity change based on DCI 2-9</w:t>
            </w:r>
            <w:r w:rsidRPr="00085BCE">
              <w:rPr>
                <w:rFonts w:eastAsiaTheme="minorEastAsia" w:hint="eastAsia"/>
              </w:rPr>
              <w:t>.</w:t>
            </w:r>
          </w:p>
          <w:p w:rsidR="00567ABA" w:rsidRPr="00085BCE" w:rsidRDefault="00567ABA" w:rsidP="00605765">
            <w:pPr>
              <w:pStyle w:val="afa"/>
              <w:widowControl/>
              <w:numPr>
                <w:ilvl w:val="0"/>
                <w:numId w:val="48"/>
              </w:numPr>
              <w:tabs>
                <w:tab w:val="left" w:pos="0"/>
                <w:tab w:val="left" w:pos="2084"/>
              </w:tabs>
              <w:autoSpaceDN w:val="0"/>
              <w:spacing w:before="24" w:after="24" w:line="240" w:lineRule="auto"/>
              <w:ind w:firstLineChars="0"/>
              <w:jc w:val="left"/>
              <w:rPr>
                <w:rFonts w:eastAsia="宋体"/>
              </w:rPr>
            </w:pPr>
            <w:r w:rsidRPr="00085BCE">
              <w:t>RAN4 to reuse legacy trigger events for measurement report after SSB adaptation.</w:t>
            </w:r>
          </w:p>
          <w:p w:rsidR="00567ABA" w:rsidRPr="00085BCE" w:rsidRDefault="00567ABA" w:rsidP="00605765">
            <w:pPr>
              <w:pStyle w:val="afa"/>
              <w:widowControl/>
              <w:numPr>
                <w:ilvl w:val="0"/>
                <w:numId w:val="48"/>
              </w:numPr>
              <w:tabs>
                <w:tab w:val="left" w:pos="0"/>
                <w:tab w:val="left" w:pos="2084"/>
              </w:tabs>
              <w:autoSpaceDN w:val="0"/>
              <w:spacing w:before="24" w:after="24" w:line="240" w:lineRule="auto"/>
              <w:ind w:firstLineChars="0"/>
              <w:jc w:val="left"/>
              <w:rPr>
                <w:rFonts w:eastAsia="宋体"/>
              </w:rPr>
            </w:pPr>
            <w:r w:rsidRPr="00085BCE">
              <w:rPr>
                <w:rFonts w:eastAsia="宋体"/>
              </w:rPr>
              <w:t>Both FR1 and FR2</w:t>
            </w:r>
            <w:r w:rsidRPr="00085BCE">
              <w:rPr>
                <w:rFonts w:eastAsia="宋体" w:hint="eastAsia"/>
              </w:rPr>
              <w:t>.</w:t>
            </w:r>
          </w:p>
          <w:p w:rsidR="00567ABA" w:rsidRPr="00085BCE" w:rsidRDefault="00567ABA" w:rsidP="00605765">
            <w:pPr>
              <w:pStyle w:val="afa"/>
              <w:widowControl/>
              <w:numPr>
                <w:ilvl w:val="0"/>
                <w:numId w:val="48"/>
              </w:numPr>
              <w:tabs>
                <w:tab w:val="left" w:pos="2084"/>
              </w:tabs>
              <w:autoSpaceDN w:val="0"/>
              <w:spacing w:before="24" w:after="24" w:line="240" w:lineRule="auto"/>
              <w:ind w:firstLineChars="0"/>
              <w:jc w:val="left"/>
              <w:rPr>
                <w:rFonts w:eastAsia="宋体" w:hint="eastAsia"/>
              </w:rPr>
            </w:pPr>
            <w:r w:rsidRPr="00085BCE">
              <w:rPr>
                <w:rFonts w:eastAsia="宋体" w:hint="eastAsia"/>
              </w:rPr>
              <w:t xml:space="preserve">RAN4 not to define </w:t>
            </w:r>
            <w:r w:rsidRPr="00085BCE">
              <w:rPr>
                <w:rFonts w:eastAsia="宋体"/>
              </w:rPr>
              <w:t xml:space="preserve">TC for SSB adaptation </w:t>
            </w:r>
            <w:r w:rsidRPr="00085BCE">
              <w:rPr>
                <w:rFonts w:eastAsia="宋体" w:hint="eastAsia"/>
              </w:rPr>
              <w:t xml:space="preserve">for L1/L3 </w:t>
            </w:r>
            <w:r w:rsidRPr="00085BCE">
              <w:rPr>
                <w:rFonts w:eastAsia="宋体"/>
              </w:rPr>
              <w:t>transition</w:t>
            </w:r>
            <w:r w:rsidRPr="00085BCE">
              <w:rPr>
                <w:rFonts w:eastAsia="宋体" w:hint="eastAsia"/>
              </w:rPr>
              <w:t xml:space="preserve"> requirement.</w:t>
            </w:r>
          </w:p>
          <w:p w:rsidR="00605765" w:rsidRPr="00085BCE" w:rsidRDefault="00605765" w:rsidP="00605765">
            <w:pPr>
              <w:pStyle w:val="afa"/>
              <w:widowControl/>
              <w:numPr>
                <w:ilvl w:val="0"/>
                <w:numId w:val="48"/>
              </w:numPr>
              <w:tabs>
                <w:tab w:val="left" w:pos="0"/>
                <w:tab w:val="left" w:pos="2084"/>
              </w:tabs>
              <w:autoSpaceDN w:val="0"/>
              <w:spacing w:before="24" w:after="24" w:line="240" w:lineRule="auto"/>
              <w:ind w:firstLineChars="0"/>
              <w:jc w:val="left"/>
            </w:pPr>
            <w:r w:rsidRPr="00085BCE">
              <w:t>Only test non-DRX mode.</w:t>
            </w:r>
          </w:p>
          <w:p w:rsidR="00605765" w:rsidRPr="00085BCE" w:rsidRDefault="00605765" w:rsidP="00605765">
            <w:pPr>
              <w:pStyle w:val="afa"/>
              <w:widowControl/>
              <w:numPr>
                <w:ilvl w:val="0"/>
                <w:numId w:val="48"/>
              </w:numPr>
              <w:tabs>
                <w:tab w:val="left" w:pos="0"/>
                <w:tab w:val="left" w:pos="2084"/>
              </w:tabs>
              <w:autoSpaceDN w:val="0"/>
              <w:spacing w:before="24" w:after="24" w:line="240" w:lineRule="auto"/>
              <w:ind w:firstLineChars="0"/>
              <w:jc w:val="left"/>
              <w:rPr>
                <w:rFonts w:hint="eastAsia"/>
              </w:rPr>
            </w:pPr>
            <w:proofErr w:type="gramStart"/>
            <w:r w:rsidRPr="00085BCE">
              <w:t>without</w:t>
            </w:r>
            <w:proofErr w:type="gramEnd"/>
            <w:r w:rsidRPr="00085BCE">
              <w:t xml:space="preserve"> SSB time index detection.</w:t>
            </w:r>
          </w:p>
        </w:tc>
      </w:tr>
    </w:tbl>
    <w:p w:rsidR="007967D7" w:rsidRPr="00085BCE" w:rsidRDefault="007967D7" w:rsidP="007967D7">
      <w:pPr>
        <w:spacing w:before="120" w:after="120"/>
        <w:jc w:val="left"/>
        <w:rPr>
          <w:rFonts w:hint="eastAsia"/>
        </w:rPr>
      </w:pPr>
      <w:r w:rsidRPr="00085BCE">
        <w:rPr>
          <w:rFonts w:hint="eastAsia"/>
          <w:lang w:val="en-US"/>
        </w:rPr>
        <w:lastRenderedPageBreak/>
        <w:t>Regarding the above proposals, w</w:t>
      </w:r>
      <w:proofErr w:type="spellStart"/>
      <w:r w:rsidR="00140CD3" w:rsidRPr="00085BCE">
        <w:t>e</w:t>
      </w:r>
      <w:proofErr w:type="spellEnd"/>
      <w:r w:rsidR="00140CD3" w:rsidRPr="00085BCE">
        <w:t xml:space="preserve"> agree with Proposals </w:t>
      </w:r>
      <w:r w:rsidRPr="00085BCE">
        <w:rPr>
          <w:rFonts w:hint="eastAsia"/>
        </w:rPr>
        <w:t>4</w:t>
      </w:r>
      <w:r w:rsidR="00140CD3" w:rsidRPr="00085BCE">
        <w:t xml:space="preserve">, </w:t>
      </w:r>
      <w:r w:rsidRPr="00085BCE">
        <w:rPr>
          <w:rFonts w:hint="eastAsia"/>
        </w:rPr>
        <w:t>5, 6</w:t>
      </w:r>
      <w:r w:rsidR="00140CD3" w:rsidRPr="00085BCE">
        <w:t xml:space="preserve"> and </w:t>
      </w:r>
      <w:r w:rsidRPr="00085BCE">
        <w:rPr>
          <w:rFonts w:hint="eastAsia"/>
        </w:rPr>
        <w:t>7</w:t>
      </w:r>
      <w:r w:rsidR="00140CD3" w:rsidRPr="00085BCE">
        <w:t xml:space="preserve">. </w:t>
      </w:r>
      <w:r w:rsidRPr="00085BCE">
        <w:rPr>
          <w:rFonts w:hint="eastAsia"/>
        </w:rPr>
        <w:t>Firstly, both FR1 and FR2 test cases should be covered. Furthermore, to save</w:t>
      </w:r>
      <w:r w:rsidRPr="00085BCE">
        <w:t xml:space="preserve"> </w:t>
      </w:r>
      <w:r w:rsidRPr="00085BCE">
        <w:t>the testing effort</w:t>
      </w:r>
      <w:r w:rsidRPr="00085BCE">
        <w:rPr>
          <w:rFonts w:hint="eastAsia"/>
        </w:rPr>
        <w:t>, o</w:t>
      </w:r>
      <w:r w:rsidRPr="00085BCE">
        <w:t xml:space="preserve">nly </w:t>
      </w:r>
      <w:r w:rsidRPr="00085BCE">
        <w:rPr>
          <w:rFonts w:hint="eastAsia"/>
        </w:rPr>
        <w:t xml:space="preserve">to </w:t>
      </w:r>
      <w:r w:rsidRPr="00085BCE">
        <w:t>test non-DRX mode</w:t>
      </w:r>
      <w:r w:rsidRPr="00085BCE">
        <w:rPr>
          <w:rFonts w:hint="eastAsia"/>
        </w:rPr>
        <w:t xml:space="preserve"> and </w:t>
      </w:r>
      <w:r w:rsidRPr="00085BCE">
        <w:t>without SSB time index detection</w:t>
      </w:r>
      <w:r w:rsidRPr="00085BCE">
        <w:rPr>
          <w:rFonts w:hint="eastAsia"/>
        </w:rPr>
        <w:t xml:space="preserve"> is enough.</w:t>
      </w:r>
    </w:p>
    <w:p w:rsidR="00140CD3" w:rsidRPr="00085BCE" w:rsidRDefault="007967D7" w:rsidP="007967D7">
      <w:pPr>
        <w:spacing w:after="0"/>
        <w:jc w:val="left"/>
        <w:rPr>
          <w:rFonts w:hint="eastAsia"/>
          <w:b/>
        </w:rPr>
      </w:pPr>
      <w:r w:rsidRPr="00085BCE">
        <w:rPr>
          <w:rFonts w:hint="eastAsia"/>
          <w:b/>
        </w:rPr>
        <w:t xml:space="preserve">Proposal 2: </w:t>
      </w:r>
      <w:r w:rsidR="00140CD3" w:rsidRPr="00085BCE">
        <w:rPr>
          <w:b/>
        </w:rPr>
        <w:t xml:space="preserve">Regarding </w:t>
      </w:r>
      <w:r w:rsidRPr="00085BCE">
        <w:rPr>
          <w:rFonts w:hint="eastAsia"/>
          <w:b/>
          <w:kern w:val="2"/>
          <w:szCs w:val="24"/>
          <w:lang w:val="en-US"/>
        </w:rPr>
        <w:t xml:space="preserve">general </w:t>
      </w:r>
      <w:r w:rsidRPr="00085BCE">
        <w:rPr>
          <w:b/>
          <w:kern w:val="2"/>
          <w:szCs w:val="24"/>
          <w:lang w:val="en-US"/>
        </w:rPr>
        <w:t>principles to design the SSB adaptation test case</w:t>
      </w:r>
      <w:r w:rsidRPr="00085BCE">
        <w:rPr>
          <w:rFonts w:hint="eastAsia"/>
          <w:b/>
          <w:kern w:val="2"/>
          <w:szCs w:val="24"/>
          <w:lang w:val="en-US"/>
        </w:rPr>
        <w:t>s</w:t>
      </w:r>
      <w:r w:rsidRPr="00085BCE">
        <w:rPr>
          <w:rFonts w:hint="eastAsia"/>
          <w:b/>
        </w:rPr>
        <w:t>, the following can be supported:</w:t>
      </w:r>
    </w:p>
    <w:p w:rsidR="007967D7" w:rsidRPr="00085BCE" w:rsidRDefault="007967D7" w:rsidP="007967D7">
      <w:pPr>
        <w:pStyle w:val="afa"/>
        <w:widowControl/>
        <w:numPr>
          <w:ilvl w:val="0"/>
          <w:numId w:val="48"/>
        </w:numPr>
        <w:tabs>
          <w:tab w:val="left" w:pos="0"/>
          <w:tab w:val="left" w:pos="2084"/>
        </w:tabs>
        <w:autoSpaceDN w:val="0"/>
        <w:spacing w:before="24" w:after="24" w:line="240" w:lineRule="auto"/>
        <w:ind w:firstLineChars="0"/>
        <w:jc w:val="left"/>
        <w:rPr>
          <w:b/>
        </w:rPr>
      </w:pPr>
      <w:r w:rsidRPr="00085BCE">
        <w:rPr>
          <w:b/>
        </w:rPr>
        <w:t>Both FR1 and FR2</w:t>
      </w:r>
      <w:r w:rsidRPr="00085BCE">
        <w:rPr>
          <w:rFonts w:hint="eastAsia"/>
          <w:b/>
        </w:rPr>
        <w:t>.</w:t>
      </w:r>
    </w:p>
    <w:p w:rsidR="007967D7" w:rsidRPr="00085BCE" w:rsidRDefault="007967D7" w:rsidP="007967D7">
      <w:pPr>
        <w:pStyle w:val="afa"/>
        <w:widowControl/>
        <w:numPr>
          <w:ilvl w:val="0"/>
          <w:numId w:val="48"/>
        </w:numPr>
        <w:tabs>
          <w:tab w:val="left" w:pos="2084"/>
        </w:tabs>
        <w:autoSpaceDN w:val="0"/>
        <w:spacing w:before="24" w:after="24" w:line="240" w:lineRule="auto"/>
        <w:ind w:firstLineChars="0"/>
        <w:jc w:val="left"/>
        <w:rPr>
          <w:rFonts w:hint="eastAsia"/>
          <w:b/>
        </w:rPr>
      </w:pPr>
      <w:r w:rsidRPr="00085BCE">
        <w:rPr>
          <w:rFonts w:hint="eastAsia"/>
          <w:b/>
        </w:rPr>
        <w:t xml:space="preserve">RAN4 not to define </w:t>
      </w:r>
      <w:r w:rsidRPr="00085BCE">
        <w:rPr>
          <w:b/>
        </w:rPr>
        <w:t xml:space="preserve">TC for SSB adaptation </w:t>
      </w:r>
      <w:r w:rsidRPr="00085BCE">
        <w:rPr>
          <w:rFonts w:hint="eastAsia"/>
          <w:b/>
        </w:rPr>
        <w:t xml:space="preserve">for L1/L3 </w:t>
      </w:r>
      <w:r w:rsidRPr="00085BCE">
        <w:rPr>
          <w:b/>
        </w:rPr>
        <w:t>transition</w:t>
      </w:r>
      <w:r w:rsidRPr="00085BCE">
        <w:rPr>
          <w:rFonts w:hint="eastAsia"/>
          <w:b/>
        </w:rPr>
        <w:t xml:space="preserve"> requirement.</w:t>
      </w:r>
    </w:p>
    <w:p w:rsidR="007967D7" w:rsidRPr="00085BCE" w:rsidRDefault="007967D7" w:rsidP="007967D7">
      <w:pPr>
        <w:pStyle w:val="afa"/>
        <w:widowControl/>
        <w:numPr>
          <w:ilvl w:val="0"/>
          <w:numId w:val="48"/>
        </w:numPr>
        <w:tabs>
          <w:tab w:val="left" w:pos="0"/>
          <w:tab w:val="left" w:pos="2084"/>
        </w:tabs>
        <w:autoSpaceDN w:val="0"/>
        <w:spacing w:before="24" w:after="24" w:line="240" w:lineRule="auto"/>
        <w:ind w:firstLineChars="0"/>
        <w:jc w:val="left"/>
        <w:rPr>
          <w:rFonts w:eastAsia="MS Mincho" w:hint="eastAsia"/>
          <w:b/>
        </w:rPr>
      </w:pPr>
      <w:r w:rsidRPr="00085BCE">
        <w:rPr>
          <w:rFonts w:eastAsia="MS Mincho"/>
          <w:b/>
        </w:rPr>
        <w:t>Only test non-DRX mode.</w:t>
      </w:r>
    </w:p>
    <w:p w:rsidR="00567ABA" w:rsidRPr="00085BCE" w:rsidRDefault="007967D7" w:rsidP="00E83C73">
      <w:pPr>
        <w:pStyle w:val="afa"/>
        <w:widowControl/>
        <w:numPr>
          <w:ilvl w:val="0"/>
          <w:numId w:val="48"/>
        </w:numPr>
        <w:tabs>
          <w:tab w:val="left" w:pos="0"/>
          <w:tab w:val="left" w:pos="2084"/>
        </w:tabs>
        <w:autoSpaceDN w:val="0"/>
        <w:spacing w:before="24" w:after="24" w:line="240" w:lineRule="auto"/>
        <w:ind w:firstLineChars="0"/>
        <w:jc w:val="left"/>
        <w:rPr>
          <w:rFonts w:eastAsia="MS Mincho"/>
          <w:b/>
        </w:rPr>
      </w:pPr>
      <w:r w:rsidRPr="00085BCE">
        <w:rPr>
          <w:rFonts w:eastAsiaTheme="minorEastAsia" w:hint="eastAsia"/>
          <w:b/>
        </w:rPr>
        <w:t>W</w:t>
      </w:r>
      <w:r w:rsidRPr="00085BCE">
        <w:rPr>
          <w:rFonts w:eastAsia="MS Mincho"/>
          <w:b/>
        </w:rPr>
        <w:t>ithout SSB time index detection.</w:t>
      </w:r>
    </w:p>
    <w:p w:rsidR="00D741A4" w:rsidRPr="00085BCE"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085BCE">
        <w:rPr>
          <w:rFonts w:hint="eastAsia"/>
          <w:lang w:eastAsia="zh-CN"/>
        </w:rPr>
        <w:t>Conclusion</w:t>
      </w:r>
    </w:p>
    <w:p w:rsidR="00F57C0A" w:rsidRPr="00085BCE" w:rsidRDefault="00F57C0A" w:rsidP="009517ED">
      <w:pPr>
        <w:spacing w:before="0" w:after="120"/>
        <w:jc w:val="left"/>
      </w:pPr>
      <w:r w:rsidRPr="00085BCE">
        <w:t>T</w:t>
      </w:r>
      <w:r w:rsidRPr="00085BCE">
        <w:rPr>
          <w:rFonts w:hint="eastAsia"/>
        </w:rPr>
        <w:t>his document discussed</w:t>
      </w:r>
      <w:r w:rsidR="001A7765" w:rsidRPr="00085BCE">
        <w:rPr>
          <w:rFonts w:hint="eastAsia"/>
        </w:rPr>
        <w:t xml:space="preserve"> </w:t>
      </w:r>
      <w:r w:rsidR="00D85976" w:rsidRPr="00085BCE">
        <w:t>performance requirements for adaptation of common signal channel transmission</w:t>
      </w:r>
      <w:r w:rsidRPr="00085BCE">
        <w:rPr>
          <w:rFonts w:hint="eastAsia"/>
        </w:rPr>
        <w:t xml:space="preserve"> and presented following </w:t>
      </w:r>
      <w:r w:rsidR="008D2CAF" w:rsidRPr="00085BCE">
        <w:rPr>
          <w:rFonts w:hint="eastAsia"/>
        </w:rPr>
        <w:t>proposal</w:t>
      </w:r>
      <w:r w:rsidR="00E83C73" w:rsidRPr="00085BCE">
        <w:rPr>
          <w:rFonts w:hint="eastAsia"/>
        </w:rPr>
        <w:t>s</w:t>
      </w:r>
      <w:r w:rsidRPr="00085BCE">
        <w:rPr>
          <w:rFonts w:hint="eastAsia"/>
        </w:rPr>
        <w:t>:</w:t>
      </w:r>
    </w:p>
    <w:p w:rsidR="00E83C73" w:rsidRPr="00085BCE" w:rsidRDefault="00E83C73" w:rsidP="00E83C73">
      <w:pPr>
        <w:spacing w:before="120" w:after="0"/>
        <w:jc w:val="left"/>
        <w:rPr>
          <w:b/>
          <w:lang w:val="en-US"/>
        </w:rPr>
      </w:pPr>
      <w:r w:rsidRPr="00085BCE">
        <w:rPr>
          <w:rFonts w:hint="eastAsia"/>
          <w:b/>
          <w:lang w:val="en-US"/>
        </w:rPr>
        <w:t xml:space="preserve">Proposal 1: RAN4 to define </w:t>
      </w:r>
      <w:r w:rsidRPr="00085BCE">
        <w:rPr>
          <w:b/>
          <w:lang w:val="en-US"/>
        </w:rPr>
        <w:t>L1 measurement test cases including the following also need to be defined for SSB adaptation:</w:t>
      </w:r>
    </w:p>
    <w:p w:rsidR="00E83C73" w:rsidRPr="00085BCE" w:rsidRDefault="00E83C73" w:rsidP="00E83C73">
      <w:pPr>
        <w:pStyle w:val="afa"/>
        <w:numPr>
          <w:ilvl w:val="0"/>
          <w:numId w:val="43"/>
        </w:numPr>
        <w:spacing w:before="0" w:line="240" w:lineRule="auto"/>
        <w:ind w:firstLineChars="0"/>
        <w:jc w:val="left"/>
        <w:rPr>
          <w:b/>
          <w:lang w:val="en-US"/>
        </w:rPr>
      </w:pPr>
      <w:r w:rsidRPr="00085BCE">
        <w:rPr>
          <w:b/>
          <w:lang w:val="en-US"/>
        </w:rPr>
        <w:t>L1-RSRP measurement</w:t>
      </w:r>
    </w:p>
    <w:p w:rsidR="00E83C73" w:rsidRPr="00085BCE" w:rsidRDefault="00E83C73" w:rsidP="00E83C73">
      <w:pPr>
        <w:pStyle w:val="afa"/>
        <w:numPr>
          <w:ilvl w:val="0"/>
          <w:numId w:val="43"/>
        </w:numPr>
        <w:spacing w:before="0" w:line="240" w:lineRule="auto"/>
        <w:ind w:firstLineChars="0"/>
        <w:jc w:val="left"/>
        <w:rPr>
          <w:b/>
          <w:lang w:val="en-US"/>
        </w:rPr>
      </w:pPr>
      <w:r w:rsidRPr="00085BCE">
        <w:rPr>
          <w:b/>
          <w:lang w:val="en-US"/>
        </w:rPr>
        <w:t xml:space="preserve">L1-SINR </w:t>
      </w:r>
      <w:r w:rsidRPr="00085BCE">
        <w:rPr>
          <w:rFonts w:hint="eastAsia"/>
          <w:b/>
          <w:lang w:val="en-US"/>
        </w:rPr>
        <w:t xml:space="preserve">measurement </w:t>
      </w:r>
    </w:p>
    <w:p w:rsidR="00E83C73" w:rsidRPr="00085BCE" w:rsidRDefault="00E83C73" w:rsidP="00E83C73">
      <w:pPr>
        <w:pStyle w:val="afa"/>
        <w:numPr>
          <w:ilvl w:val="0"/>
          <w:numId w:val="43"/>
        </w:numPr>
        <w:spacing w:before="0" w:after="120" w:line="240" w:lineRule="auto"/>
        <w:ind w:left="422" w:hangingChars="200" w:hanging="422"/>
        <w:jc w:val="left"/>
        <w:rPr>
          <w:rFonts w:hint="eastAsia"/>
          <w:b/>
          <w:lang w:val="en-US"/>
        </w:rPr>
      </w:pPr>
      <w:r w:rsidRPr="00085BCE">
        <w:rPr>
          <w:b/>
          <w:lang w:val="en-US"/>
        </w:rPr>
        <w:t xml:space="preserve">CBD </w:t>
      </w:r>
    </w:p>
    <w:p w:rsidR="00E83C73" w:rsidRPr="00085BCE" w:rsidRDefault="00E83C73" w:rsidP="00E83C73">
      <w:pPr>
        <w:spacing w:after="0"/>
        <w:jc w:val="left"/>
        <w:rPr>
          <w:rFonts w:hint="eastAsia"/>
          <w:b/>
        </w:rPr>
      </w:pPr>
      <w:r w:rsidRPr="00085BCE">
        <w:rPr>
          <w:rFonts w:hint="eastAsia"/>
          <w:b/>
        </w:rPr>
        <w:t xml:space="preserve">Proposal 2: </w:t>
      </w:r>
      <w:r w:rsidRPr="00085BCE">
        <w:rPr>
          <w:b/>
        </w:rPr>
        <w:t xml:space="preserve">Regarding </w:t>
      </w:r>
      <w:r w:rsidRPr="00085BCE">
        <w:rPr>
          <w:rFonts w:hint="eastAsia"/>
          <w:b/>
          <w:kern w:val="2"/>
          <w:szCs w:val="24"/>
          <w:lang w:val="en-US"/>
        </w:rPr>
        <w:t xml:space="preserve">general </w:t>
      </w:r>
      <w:r w:rsidRPr="00085BCE">
        <w:rPr>
          <w:b/>
          <w:kern w:val="2"/>
          <w:szCs w:val="24"/>
          <w:lang w:val="en-US"/>
        </w:rPr>
        <w:t>principles to design the SSB adaptation test case</w:t>
      </w:r>
      <w:r w:rsidRPr="00085BCE">
        <w:rPr>
          <w:rFonts w:hint="eastAsia"/>
          <w:b/>
          <w:kern w:val="2"/>
          <w:szCs w:val="24"/>
          <w:lang w:val="en-US"/>
        </w:rPr>
        <w:t>s</w:t>
      </w:r>
      <w:r w:rsidRPr="00085BCE">
        <w:rPr>
          <w:rFonts w:hint="eastAsia"/>
          <w:b/>
        </w:rPr>
        <w:t>, the following can be supported:</w:t>
      </w:r>
    </w:p>
    <w:p w:rsidR="00E83C73" w:rsidRPr="00085BCE" w:rsidRDefault="00E83C73" w:rsidP="00E83C73">
      <w:pPr>
        <w:pStyle w:val="afa"/>
        <w:widowControl/>
        <w:numPr>
          <w:ilvl w:val="0"/>
          <w:numId w:val="48"/>
        </w:numPr>
        <w:tabs>
          <w:tab w:val="left" w:pos="0"/>
          <w:tab w:val="left" w:pos="2084"/>
        </w:tabs>
        <w:autoSpaceDN w:val="0"/>
        <w:spacing w:before="24" w:after="24" w:line="240" w:lineRule="auto"/>
        <w:ind w:firstLineChars="0"/>
        <w:jc w:val="left"/>
        <w:rPr>
          <w:b/>
        </w:rPr>
      </w:pPr>
      <w:r w:rsidRPr="00085BCE">
        <w:rPr>
          <w:b/>
        </w:rPr>
        <w:t>Both FR1 and FR2</w:t>
      </w:r>
      <w:r w:rsidRPr="00085BCE">
        <w:rPr>
          <w:rFonts w:hint="eastAsia"/>
          <w:b/>
        </w:rPr>
        <w:t>.</w:t>
      </w:r>
    </w:p>
    <w:p w:rsidR="00E83C73" w:rsidRPr="00085BCE" w:rsidRDefault="00E83C73" w:rsidP="00E83C73">
      <w:pPr>
        <w:pStyle w:val="afa"/>
        <w:widowControl/>
        <w:numPr>
          <w:ilvl w:val="0"/>
          <w:numId w:val="48"/>
        </w:numPr>
        <w:tabs>
          <w:tab w:val="left" w:pos="2084"/>
        </w:tabs>
        <w:autoSpaceDN w:val="0"/>
        <w:spacing w:before="24" w:after="24" w:line="240" w:lineRule="auto"/>
        <w:ind w:firstLineChars="0"/>
        <w:jc w:val="left"/>
        <w:rPr>
          <w:rFonts w:hint="eastAsia"/>
          <w:b/>
        </w:rPr>
      </w:pPr>
      <w:r w:rsidRPr="00085BCE">
        <w:rPr>
          <w:rFonts w:hint="eastAsia"/>
          <w:b/>
        </w:rPr>
        <w:t xml:space="preserve">RAN4 not to define </w:t>
      </w:r>
      <w:r w:rsidRPr="00085BCE">
        <w:rPr>
          <w:b/>
        </w:rPr>
        <w:t xml:space="preserve">TC for SSB adaptation </w:t>
      </w:r>
      <w:r w:rsidRPr="00085BCE">
        <w:rPr>
          <w:rFonts w:hint="eastAsia"/>
          <w:b/>
        </w:rPr>
        <w:t xml:space="preserve">for L1/L3 </w:t>
      </w:r>
      <w:r w:rsidRPr="00085BCE">
        <w:rPr>
          <w:b/>
        </w:rPr>
        <w:t>transition</w:t>
      </w:r>
      <w:r w:rsidRPr="00085BCE">
        <w:rPr>
          <w:rFonts w:hint="eastAsia"/>
          <w:b/>
        </w:rPr>
        <w:t xml:space="preserve"> requirement.</w:t>
      </w:r>
    </w:p>
    <w:p w:rsidR="00E83C73" w:rsidRPr="00085BCE" w:rsidRDefault="00E83C73" w:rsidP="00E83C73">
      <w:pPr>
        <w:pStyle w:val="afa"/>
        <w:widowControl/>
        <w:numPr>
          <w:ilvl w:val="0"/>
          <w:numId w:val="48"/>
        </w:numPr>
        <w:tabs>
          <w:tab w:val="left" w:pos="0"/>
          <w:tab w:val="left" w:pos="2084"/>
        </w:tabs>
        <w:autoSpaceDN w:val="0"/>
        <w:spacing w:before="24" w:after="24" w:line="240" w:lineRule="auto"/>
        <w:ind w:firstLineChars="0"/>
        <w:jc w:val="left"/>
        <w:rPr>
          <w:rFonts w:eastAsia="MS Mincho" w:hint="eastAsia"/>
          <w:b/>
        </w:rPr>
      </w:pPr>
      <w:r w:rsidRPr="00085BCE">
        <w:rPr>
          <w:rFonts w:eastAsia="MS Mincho"/>
          <w:b/>
        </w:rPr>
        <w:t>Only test non-DRX mode.</w:t>
      </w:r>
    </w:p>
    <w:p w:rsidR="00E83C73" w:rsidRPr="00085BCE" w:rsidRDefault="00E83C73" w:rsidP="00E83C73">
      <w:pPr>
        <w:pStyle w:val="afa"/>
        <w:widowControl/>
        <w:numPr>
          <w:ilvl w:val="0"/>
          <w:numId w:val="48"/>
        </w:numPr>
        <w:tabs>
          <w:tab w:val="left" w:pos="0"/>
          <w:tab w:val="left" w:pos="2084"/>
        </w:tabs>
        <w:autoSpaceDN w:val="0"/>
        <w:spacing w:before="24" w:after="24" w:line="240" w:lineRule="auto"/>
        <w:ind w:firstLineChars="0"/>
        <w:jc w:val="left"/>
        <w:rPr>
          <w:rFonts w:eastAsia="MS Mincho" w:hint="eastAsia"/>
          <w:b/>
        </w:rPr>
      </w:pPr>
      <w:r w:rsidRPr="00085BCE">
        <w:rPr>
          <w:rFonts w:eastAsiaTheme="minorEastAsia" w:hint="eastAsia"/>
          <w:b/>
        </w:rPr>
        <w:t>W</w:t>
      </w:r>
      <w:r w:rsidRPr="00085BCE">
        <w:rPr>
          <w:rFonts w:eastAsia="MS Mincho"/>
          <w:b/>
        </w:rPr>
        <w:t>ithout SSB time index detection.</w:t>
      </w:r>
    </w:p>
    <w:p w:rsidR="00EE45A3" w:rsidRPr="00085BCE"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085BCE">
        <w:rPr>
          <w:rFonts w:hint="eastAsia"/>
        </w:rPr>
        <w:t>Reference</w:t>
      </w:r>
    </w:p>
    <w:p w:rsidR="00EB3920" w:rsidRPr="00085BCE" w:rsidRDefault="00EB3920" w:rsidP="00EB3920">
      <w:pPr>
        <w:pStyle w:val="ab"/>
        <w:ind w:left="566" w:hangingChars="283" w:hanging="566"/>
        <w:rPr>
          <w:sz w:val="20"/>
        </w:rPr>
      </w:pPr>
      <w:r w:rsidRPr="00085BCE">
        <w:rPr>
          <w:sz w:val="20"/>
        </w:rPr>
        <w:t xml:space="preserve">[1] </w:t>
      </w:r>
      <w:r w:rsidRPr="00085BCE">
        <w:rPr>
          <w:sz w:val="20"/>
        </w:rPr>
        <w:tab/>
      </w:r>
      <w:r w:rsidR="00D85976" w:rsidRPr="00085BCE">
        <w:rPr>
          <w:sz w:val="20"/>
        </w:rPr>
        <w:t>R4-2512327</w:t>
      </w:r>
      <w:r w:rsidRPr="00085BCE">
        <w:rPr>
          <w:sz w:val="20"/>
        </w:rPr>
        <w:t>, WF on RRM requirements for Netw_Energy_</w:t>
      </w:r>
      <w:r w:rsidR="00D85976" w:rsidRPr="00085BCE">
        <w:rPr>
          <w:sz w:val="20"/>
        </w:rPr>
        <w:t>NR_enh_Part1, Ericsson, RAN4#11</w:t>
      </w:r>
      <w:r w:rsidR="00D85976" w:rsidRPr="00085BCE">
        <w:rPr>
          <w:rFonts w:hint="eastAsia"/>
          <w:sz w:val="20"/>
        </w:rPr>
        <w:t>6</w:t>
      </w:r>
      <w:r w:rsidRPr="00085BCE">
        <w:rPr>
          <w:rFonts w:hint="eastAsia"/>
          <w:sz w:val="20"/>
        </w:rPr>
        <w:t xml:space="preserve"> </w:t>
      </w:r>
    </w:p>
    <w:p w:rsidR="00EB3920" w:rsidRPr="00085BCE" w:rsidRDefault="00EB3920" w:rsidP="00EB3920">
      <w:pPr>
        <w:pStyle w:val="ab"/>
        <w:ind w:left="566" w:hangingChars="283" w:hanging="566"/>
        <w:rPr>
          <w:sz w:val="20"/>
        </w:rPr>
      </w:pPr>
    </w:p>
    <w:p w:rsidR="00C67841" w:rsidRPr="00085BCE" w:rsidRDefault="00C67841" w:rsidP="00EB3920">
      <w:pPr>
        <w:pStyle w:val="ab"/>
        <w:ind w:left="566" w:hangingChars="283" w:hanging="566"/>
        <w:rPr>
          <w:sz w:val="20"/>
        </w:rPr>
      </w:pPr>
    </w:p>
    <w:sectPr w:rsidR="00C67841" w:rsidRPr="00085BCE"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909" w:rsidRDefault="00635909" w:rsidP="0095591C">
      <w:pPr>
        <w:spacing w:after="60"/>
        <w:ind w:left="210"/>
      </w:pPr>
      <w:r>
        <w:separator/>
      </w:r>
    </w:p>
    <w:p w:rsidR="00635909" w:rsidRDefault="00635909"/>
  </w:endnote>
  <w:endnote w:type="continuationSeparator" w:id="0">
    <w:p w:rsidR="00635909" w:rsidRDefault="00635909" w:rsidP="0095591C">
      <w:pPr>
        <w:spacing w:after="60"/>
        <w:ind w:left="210"/>
      </w:pPr>
      <w:r>
        <w:continuationSeparator/>
      </w:r>
    </w:p>
    <w:p w:rsidR="00635909" w:rsidRDefault="006359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DD8" w:rsidRDefault="00E37DD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085BCE">
      <w:t>1</w:t>
    </w:r>
    <w:r>
      <w:fldChar w:fldCharType="end"/>
    </w:r>
  </w:p>
  <w:p w:rsidR="00E37DD8" w:rsidRDefault="00E37D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909" w:rsidRDefault="00635909" w:rsidP="0095591C">
      <w:pPr>
        <w:spacing w:after="60"/>
        <w:ind w:left="210"/>
      </w:pPr>
      <w:r>
        <w:separator/>
      </w:r>
    </w:p>
    <w:p w:rsidR="00635909" w:rsidRDefault="00635909"/>
  </w:footnote>
  <w:footnote w:type="continuationSeparator" w:id="0">
    <w:p w:rsidR="00635909" w:rsidRDefault="00635909" w:rsidP="0095591C">
      <w:pPr>
        <w:spacing w:after="60"/>
        <w:ind w:left="210"/>
      </w:pPr>
      <w:r>
        <w:continuationSeparator/>
      </w:r>
    </w:p>
    <w:p w:rsidR="00635909" w:rsidRDefault="006359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DD8" w:rsidRDefault="00E37DD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E37DD8" w:rsidRDefault="00E37D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56633A"/>
    <w:multiLevelType w:val="hybridMultilevel"/>
    <w:tmpl w:val="E8E66BF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9F2B9D"/>
    <w:multiLevelType w:val="hybridMultilevel"/>
    <w:tmpl w:val="E7FC2AC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1BF5F17"/>
    <w:multiLevelType w:val="hybridMultilevel"/>
    <w:tmpl w:val="8AEC2AA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42719F8"/>
    <w:multiLevelType w:val="hybridMultilevel"/>
    <w:tmpl w:val="FDA2B73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16B7A27"/>
    <w:multiLevelType w:val="hybridMultilevel"/>
    <w:tmpl w:val="094ADB0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7">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nsid w:val="4E402228"/>
    <w:multiLevelType w:val="hybridMultilevel"/>
    <w:tmpl w:val="2C702FD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32">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BA311EE"/>
    <w:multiLevelType w:val="hybridMultilevel"/>
    <w:tmpl w:val="3C3C2C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6FA261E"/>
    <w:multiLevelType w:val="hybridMultilevel"/>
    <w:tmpl w:val="03C8665C"/>
    <w:lvl w:ilvl="0" w:tplc="61C4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9"/>
  </w:num>
  <w:num w:numId="3">
    <w:abstractNumId w:val="2"/>
  </w:num>
  <w:num w:numId="4">
    <w:abstractNumId w:val="28"/>
  </w:num>
  <w:num w:numId="5">
    <w:abstractNumId w:val="16"/>
  </w:num>
  <w:num w:numId="6">
    <w:abstractNumId w:val="44"/>
  </w:num>
  <w:num w:numId="7">
    <w:abstractNumId w:val="5"/>
  </w:num>
  <w:num w:numId="8">
    <w:abstractNumId w:val="30"/>
  </w:num>
  <w:num w:numId="9">
    <w:abstractNumId w:val="20"/>
  </w:num>
  <w:num w:numId="10">
    <w:abstractNumId w:val="40"/>
  </w:num>
  <w:num w:numId="11">
    <w:abstractNumId w:val="45"/>
  </w:num>
  <w:num w:numId="12">
    <w:abstractNumId w:val="46"/>
  </w:num>
  <w:num w:numId="13">
    <w:abstractNumId w:val="22"/>
  </w:num>
  <w:num w:numId="14">
    <w:abstractNumId w:val="25"/>
  </w:num>
  <w:num w:numId="15">
    <w:abstractNumId w:val="18"/>
  </w:num>
  <w:num w:numId="16">
    <w:abstractNumId w:val="39"/>
  </w:num>
  <w:num w:numId="17">
    <w:abstractNumId w:val="1"/>
  </w:num>
  <w:num w:numId="18">
    <w:abstractNumId w:val="33"/>
  </w:num>
  <w:num w:numId="19">
    <w:abstractNumId w:val="21"/>
  </w:num>
  <w:num w:numId="20">
    <w:abstractNumId w:val="17"/>
  </w:num>
  <w:num w:numId="21">
    <w:abstractNumId w:val="6"/>
  </w:num>
  <w:num w:numId="22">
    <w:abstractNumId w:val="43"/>
  </w:num>
  <w:num w:numId="23">
    <w:abstractNumId w:val="35"/>
  </w:num>
  <w:num w:numId="24">
    <w:abstractNumId w:val="7"/>
  </w:num>
  <w:num w:numId="25">
    <w:abstractNumId w:val="36"/>
  </w:num>
  <w:num w:numId="26">
    <w:abstractNumId w:val="33"/>
  </w:num>
  <w:num w:numId="27">
    <w:abstractNumId w:val="27"/>
  </w:num>
  <w:num w:numId="28">
    <w:abstractNumId w:val="13"/>
  </w:num>
  <w:num w:numId="29">
    <w:abstractNumId w:val="26"/>
  </w:num>
  <w:num w:numId="30">
    <w:abstractNumId w:val="34"/>
  </w:num>
  <w:num w:numId="31">
    <w:abstractNumId w:val="19"/>
  </w:num>
  <w:num w:numId="32">
    <w:abstractNumId w:val="0"/>
  </w:num>
  <w:num w:numId="33">
    <w:abstractNumId w:val="12"/>
  </w:num>
  <w:num w:numId="34">
    <w:abstractNumId w:val="23"/>
  </w:num>
  <w:num w:numId="35">
    <w:abstractNumId w:val="3"/>
  </w:num>
  <w:num w:numId="36">
    <w:abstractNumId w:val="10"/>
  </w:num>
  <w:num w:numId="37">
    <w:abstractNumId w:val="41"/>
  </w:num>
  <w:num w:numId="38">
    <w:abstractNumId w:val="32"/>
  </w:num>
  <w:num w:numId="39">
    <w:abstractNumId w:val="15"/>
  </w:num>
  <w:num w:numId="40">
    <w:abstractNumId w:val="29"/>
  </w:num>
  <w:num w:numId="41">
    <w:abstractNumId w:val="37"/>
  </w:num>
  <w:num w:numId="42">
    <w:abstractNumId w:val="38"/>
  </w:num>
  <w:num w:numId="43">
    <w:abstractNumId w:val="14"/>
  </w:num>
  <w:num w:numId="44">
    <w:abstractNumId w:val="24"/>
  </w:num>
  <w:num w:numId="45">
    <w:abstractNumId w:val="42"/>
  </w:num>
  <w:num w:numId="46">
    <w:abstractNumId w:val="8"/>
  </w:num>
  <w:num w:numId="47">
    <w:abstractNumId w:val="4"/>
  </w:num>
  <w:num w:numId="48">
    <w:abstractNumId w:val="11"/>
  </w:num>
  <w:num w:numId="49">
    <w:abstractNumId w:val="11"/>
    <w:lvlOverride w:ilvl="0"/>
    <w:lvlOverride w:ilvl="1"/>
    <w:lvlOverride w:ilvl="2"/>
    <w:lvlOverride w:ilvl="3"/>
    <w:lvlOverride w:ilvl="4"/>
    <w:lvlOverride w:ilvl="5"/>
    <w:lvlOverride w:ilvl="6"/>
    <w:lvlOverride w:ilvl="7"/>
    <w:lvlOverride w:ilv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9D3"/>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0D"/>
    <w:rsid w:val="00045843"/>
    <w:rsid w:val="00045A43"/>
    <w:rsid w:val="00045A7A"/>
    <w:rsid w:val="00045FD9"/>
    <w:rsid w:val="00047A44"/>
    <w:rsid w:val="000513AA"/>
    <w:rsid w:val="00051970"/>
    <w:rsid w:val="00051A1C"/>
    <w:rsid w:val="00051DC9"/>
    <w:rsid w:val="00051DF7"/>
    <w:rsid w:val="00052A17"/>
    <w:rsid w:val="00053439"/>
    <w:rsid w:val="00053FBC"/>
    <w:rsid w:val="00054BB6"/>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77B"/>
    <w:rsid w:val="00077EDB"/>
    <w:rsid w:val="00080509"/>
    <w:rsid w:val="00080A85"/>
    <w:rsid w:val="00080ACE"/>
    <w:rsid w:val="00080EF1"/>
    <w:rsid w:val="00081A94"/>
    <w:rsid w:val="00081C73"/>
    <w:rsid w:val="00082878"/>
    <w:rsid w:val="0008287C"/>
    <w:rsid w:val="00082E7A"/>
    <w:rsid w:val="00083E75"/>
    <w:rsid w:val="000843AE"/>
    <w:rsid w:val="00084564"/>
    <w:rsid w:val="00084664"/>
    <w:rsid w:val="00084B25"/>
    <w:rsid w:val="00084B45"/>
    <w:rsid w:val="00085A66"/>
    <w:rsid w:val="00085A7A"/>
    <w:rsid w:val="00085B71"/>
    <w:rsid w:val="00085BCE"/>
    <w:rsid w:val="00086081"/>
    <w:rsid w:val="00086811"/>
    <w:rsid w:val="00086E12"/>
    <w:rsid w:val="00087114"/>
    <w:rsid w:val="0008737B"/>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4656"/>
    <w:rsid w:val="000B5088"/>
    <w:rsid w:val="000B5C46"/>
    <w:rsid w:val="000B5D8E"/>
    <w:rsid w:val="000B689D"/>
    <w:rsid w:val="000B76C9"/>
    <w:rsid w:val="000B77CC"/>
    <w:rsid w:val="000B7C0C"/>
    <w:rsid w:val="000C00B9"/>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3C"/>
    <w:rsid w:val="000C6153"/>
    <w:rsid w:val="000C65BA"/>
    <w:rsid w:val="000C69FB"/>
    <w:rsid w:val="000D0665"/>
    <w:rsid w:val="000D0929"/>
    <w:rsid w:val="000D093E"/>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6642"/>
    <w:rsid w:val="000D67E4"/>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2A3"/>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0CD3"/>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745"/>
    <w:rsid w:val="00154D36"/>
    <w:rsid w:val="00155FFC"/>
    <w:rsid w:val="0015613C"/>
    <w:rsid w:val="001563E5"/>
    <w:rsid w:val="001564F6"/>
    <w:rsid w:val="00156673"/>
    <w:rsid w:val="001566FA"/>
    <w:rsid w:val="00156A4A"/>
    <w:rsid w:val="00156E01"/>
    <w:rsid w:val="00156FA8"/>
    <w:rsid w:val="0015746D"/>
    <w:rsid w:val="0015784E"/>
    <w:rsid w:val="00157C3E"/>
    <w:rsid w:val="00157E60"/>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638"/>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2A6C"/>
    <w:rsid w:val="00193417"/>
    <w:rsid w:val="001938EF"/>
    <w:rsid w:val="001941F2"/>
    <w:rsid w:val="00194DEC"/>
    <w:rsid w:val="0019507E"/>
    <w:rsid w:val="001950C1"/>
    <w:rsid w:val="001959C3"/>
    <w:rsid w:val="00195B5D"/>
    <w:rsid w:val="00196257"/>
    <w:rsid w:val="001964B6"/>
    <w:rsid w:val="00196A34"/>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001"/>
    <w:rsid w:val="002116DB"/>
    <w:rsid w:val="002118A8"/>
    <w:rsid w:val="00212BA4"/>
    <w:rsid w:val="00212CEE"/>
    <w:rsid w:val="00213644"/>
    <w:rsid w:val="002136ED"/>
    <w:rsid w:val="00213953"/>
    <w:rsid w:val="00213C3B"/>
    <w:rsid w:val="0021401C"/>
    <w:rsid w:val="002140F1"/>
    <w:rsid w:val="002141FB"/>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24FE"/>
    <w:rsid w:val="00243682"/>
    <w:rsid w:val="00243E57"/>
    <w:rsid w:val="00243E93"/>
    <w:rsid w:val="002443EF"/>
    <w:rsid w:val="0024443F"/>
    <w:rsid w:val="00244D36"/>
    <w:rsid w:val="002450C7"/>
    <w:rsid w:val="00245BF6"/>
    <w:rsid w:val="00246013"/>
    <w:rsid w:val="0024629E"/>
    <w:rsid w:val="00246D80"/>
    <w:rsid w:val="00246FFE"/>
    <w:rsid w:val="002474BB"/>
    <w:rsid w:val="002479DD"/>
    <w:rsid w:val="00247CD6"/>
    <w:rsid w:val="002519C5"/>
    <w:rsid w:val="00251C7B"/>
    <w:rsid w:val="00252520"/>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63F"/>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341"/>
    <w:rsid w:val="00285734"/>
    <w:rsid w:val="00285D31"/>
    <w:rsid w:val="00285FC3"/>
    <w:rsid w:val="00286D3D"/>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15C"/>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4DD7"/>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A3C"/>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295"/>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CB6"/>
    <w:rsid w:val="00317E1F"/>
    <w:rsid w:val="00317F11"/>
    <w:rsid w:val="00320279"/>
    <w:rsid w:val="003202CD"/>
    <w:rsid w:val="003214F8"/>
    <w:rsid w:val="0032162C"/>
    <w:rsid w:val="00321D0D"/>
    <w:rsid w:val="00322093"/>
    <w:rsid w:val="003223D4"/>
    <w:rsid w:val="0032251A"/>
    <w:rsid w:val="0032265C"/>
    <w:rsid w:val="00323501"/>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631"/>
    <w:rsid w:val="00360BD9"/>
    <w:rsid w:val="003611BC"/>
    <w:rsid w:val="00361305"/>
    <w:rsid w:val="003613B9"/>
    <w:rsid w:val="00361B7F"/>
    <w:rsid w:val="00361FB4"/>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6F8D"/>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1F9"/>
    <w:rsid w:val="003A6679"/>
    <w:rsid w:val="003A6A49"/>
    <w:rsid w:val="003A6D47"/>
    <w:rsid w:val="003A7723"/>
    <w:rsid w:val="003B01CF"/>
    <w:rsid w:val="003B041E"/>
    <w:rsid w:val="003B1AAD"/>
    <w:rsid w:val="003B2154"/>
    <w:rsid w:val="003B26C5"/>
    <w:rsid w:val="003B3318"/>
    <w:rsid w:val="003B3864"/>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1A8"/>
    <w:rsid w:val="003E736B"/>
    <w:rsid w:val="003E7EB9"/>
    <w:rsid w:val="003F003A"/>
    <w:rsid w:val="003F0278"/>
    <w:rsid w:val="003F0344"/>
    <w:rsid w:val="003F07D7"/>
    <w:rsid w:val="003F1A35"/>
    <w:rsid w:val="003F3B8B"/>
    <w:rsid w:val="003F4519"/>
    <w:rsid w:val="003F453B"/>
    <w:rsid w:val="003F4816"/>
    <w:rsid w:val="003F49B8"/>
    <w:rsid w:val="003F4D47"/>
    <w:rsid w:val="003F54A3"/>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21D5"/>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126E"/>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147"/>
    <w:rsid w:val="0045063D"/>
    <w:rsid w:val="00450A4D"/>
    <w:rsid w:val="00451477"/>
    <w:rsid w:val="004516E3"/>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57D02"/>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B0E"/>
    <w:rsid w:val="0047349E"/>
    <w:rsid w:val="00473D49"/>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3A3"/>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1F8"/>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0F1"/>
    <w:rsid w:val="004B655A"/>
    <w:rsid w:val="004B6DDA"/>
    <w:rsid w:val="004C00CD"/>
    <w:rsid w:val="004C045C"/>
    <w:rsid w:val="004C0C3D"/>
    <w:rsid w:val="004C0E89"/>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6DF4"/>
    <w:rsid w:val="004C70F9"/>
    <w:rsid w:val="004C785A"/>
    <w:rsid w:val="004C7E8B"/>
    <w:rsid w:val="004D04DE"/>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0E33"/>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2FA6"/>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756"/>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380E"/>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67ABA"/>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5B42"/>
    <w:rsid w:val="005967FF"/>
    <w:rsid w:val="00596FEC"/>
    <w:rsid w:val="00597761"/>
    <w:rsid w:val="0059791B"/>
    <w:rsid w:val="005A00F8"/>
    <w:rsid w:val="005A02EA"/>
    <w:rsid w:val="005A0552"/>
    <w:rsid w:val="005A0AB3"/>
    <w:rsid w:val="005A0B4E"/>
    <w:rsid w:val="005A0EDA"/>
    <w:rsid w:val="005A161E"/>
    <w:rsid w:val="005A18C3"/>
    <w:rsid w:val="005A1A54"/>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684A"/>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3EB"/>
    <w:rsid w:val="005D0725"/>
    <w:rsid w:val="005D0D76"/>
    <w:rsid w:val="005D240D"/>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7E4"/>
    <w:rsid w:val="006009F1"/>
    <w:rsid w:val="00600DB4"/>
    <w:rsid w:val="00601054"/>
    <w:rsid w:val="00601463"/>
    <w:rsid w:val="00601AA5"/>
    <w:rsid w:val="0060249D"/>
    <w:rsid w:val="00602AF1"/>
    <w:rsid w:val="00602DE3"/>
    <w:rsid w:val="0060380B"/>
    <w:rsid w:val="006044F8"/>
    <w:rsid w:val="006049C8"/>
    <w:rsid w:val="00604C36"/>
    <w:rsid w:val="00605104"/>
    <w:rsid w:val="00605765"/>
    <w:rsid w:val="00605825"/>
    <w:rsid w:val="00605AC4"/>
    <w:rsid w:val="00605B82"/>
    <w:rsid w:val="00605EBF"/>
    <w:rsid w:val="00606139"/>
    <w:rsid w:val="006066E0"/>
    <w:rsid w:val="00606A39"/>
    <w:rsid w:val="00606ED9"/>
    <w:rsid w:val="00607297"/>
    <w:rsid w:val="00607307"/>
    <w:rsid w:val="0060779F"/>
    <w:rsid w:val="00607861"/>
    <w:rsid w:val="00607DA1"/>
    <w:rsid w:val="0061128B"/>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64E"/>
    <w:rsid w:val="00624B21"/>
    <w:rsid w:val="0062537D"/>
    <w:rsid w:val="00625B5F"/>
    <w:rsid w:val="00625D76"/>
    <w:rsid w:val="006261B7"/>
    <w:rsid w:val="006301DB"/>
    <w:rsid w:val="0063076F"/>
    <w:rsid w:val="0063086D"/>
    <w:rsid w:val="0063103A"/>
    <w:rsid w:val="00631BD6"/>
    <w:rsid w:val="00632180"/>
    <w:rsid w:val="00632396"/>
    <w:rsid w:val="00632428"/>
    <w:rsid w:val="00632958"/>
    <w:rsid w:val="00632F0D"/>
    <w:rsid w:val="00633AC5"/>
    <w:rsid w:val="00633EC2"/>
    <w:rsid w:val="00634DAE"/>
    <w:rsid w:val="00635909"/>
    <w:rsid w:val="00636454"/>
    <w:rsid w:val="0063651E"/>
    <w:rsid w:val="0063722F"/>
    <w:rsid w:val="006373C2"/>
    <w:rsid w:val="00637B40"/>
    <w:rsid w:val="00637E19"/>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0F47"/>
    <w:rsid w:val="00651120"/>
    <w:rsid w:val="006517BF"/>
    <w:rsid w:val="006519E2"/>
    <w:rsid w:val="00651AA1"/>
    <w:rsid w:val="00652515"/>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567"/>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191C"/>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012"/>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B79"/>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12C"/>
    <w:rsid w:val="00705D5C"/>
    <w:rsid w:val="00706AD6"/>
    <w:rsid w:val="00706FA4"/>
    <w:rsid w:val="00707217"/>
    <w:rsid w:val="007078CE"/>
    <w:rsid w:val="00707D65"/>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A2B"/>
    <w:rsid w:val="00717AAF"/>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27816"/>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04A"/>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7D7"/>
    <w:rsid w:val="00796A50"/>
    <w:rsid w:val="0079712E"/>
    <w:rsid w:val="0079716E"/>
    <w:rsid w:val="00797557"/>
    <w:rsid w:val="0079760C"/>
    <w:rsid w:val="00797C1E"/>
    <w:rsid w:val="007A047E"/>
    <w:rsid w:val="007A1028"/>
    <w:rsid w:val="007A11EC"/>
    <w:rsid w:val="007A1259"/>
    <w:rsid w:val="007A13E5"/>
    <w:rsid w:val="007A15D0"/>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AE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594"/>
    <w:rsid w:val="007F769A"/>
    <w:rsid w:val="007F7829"/>
    <w:rsid w:val="0080047C"/>
    <w:rsid w:val="008005BB"/>
    <w:rsid w:val="00800709"/>
    <w:rsid w:val="00800820"/>
    <w:rsid w:val="00800A25"/>
    <w:rsid w:val="00800EBD"/>
    <w:rsid w:val="00802703"/>
    <w:rsid w:val="00802A30"/>
    <w:rsid w:val="00802EE8"/>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0A4"/>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2F6"/>
    <w:rsid w:val="008763F9"/>
    <w:rsid w:val="00876682"/>
    <w:rsid w:val="008767A1"/>
    <w:rsid w:val="00877442"/>
    <w:rsid w:val="00877538"/>
    <w:rsid w:val="008801FB"/>
    <w:rsid w:val="00881D1A"/>
    <w:rsid w:val="00881D50"/>
    <w:rsid w:val="00881E37"/>
    <w:rsid w:val="00881E76"/>
    <w:rsid w:val="00882339"/>
    <w:rsid w:val="0088244D"/>
    <w:rsid w:val="00882AFA"/>
    <w:rsid w:val="00883E83"/>
    <w:rsid w:val="0088423B"/>
    <w:rsid w:val="00886906"/>
    <w:rsid w:val="008869A9"/>
    <w:rsid w:val="00886A26"/>
    <w:rsid w:val="00886BBF"/>
    <w:rsid w:val="00886FCE"/>
    <w:rsid w:val="0088715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B2"/>
    <w:rsid w:val="008A14D5"/>
    <w:rsid w:val="008A1B35"/>
    <w:rsid w:val="008A1C0A"/>
    <w:rsid w:val="008A1D74"/>
    <w:rsid w:val="008A1F0D"/>
    <w:rsid w:val="008A24B3"/>
    <w:rsid w:val="008A2541"/>
    <w:rsid w:val="008A26AD"/>
    <w:rsid w:val="008A2973"/>
    <w:rsid w:val="008A3922"/>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2FEC"/>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94B"/>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9BE"/>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45FA"/>
    <w:rsid w:val="00955728"/>
    <w:rsid w:val="0095591C"/>
    <w:rsid w:val="00955A2A"/>
    <w:rsid w:val="00956552"/>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779"/>
    <w:rsid w:val="00975E9A"/>
    <w:rsid w:val="00976938"/>
    <w:rsid w:val="00976D6B"/>
    <w:rsid w:val="00976E0B"/>
    <w:rsid w:val="00977105"/>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398"/>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52A"/>
    <w:rsid w:val="009B1989"/>
    <w:rsid w:val="009B19BA"/>
    <w:rsid w:val="009B1AB9"/>
    <w:rsid w:val="009B1D3B"/>
    <w:rsid w:val="009B2C69"/>
    <w:rsid w:val="009B2DD1"/>
    <w:rsid w:val="009B344D"/>
    <w:rsid w:val="009B3479"/>
    <w:rsid w:val="009B4738"/>
    <w:rsid w:val="009B4849"/>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0E1"/>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0F4D"/>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84"/>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067"/>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79A"/>
    <w:rsid w:val="00AC218F"/>
    <w:rsid w:val="00AC2858"/>
    <w:rsid w:val="00AC2B8D"/>
    <w:rsid w:val="00AC3235"/>
    <w:rsid w:val="00AC3B03"/>
    <w:rsid w:val="00AC3C2D"/>
    <w:rsid w:val="00AC485B"/>
    <w:rsid w:val="00AC4950"/>
    <w:rsid w:val="00AC4A9D"/>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7"/>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461"/>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2A8"/>
    <w:rsid w:val="00B41CC6"/>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AF1"/>
    <w:rsid w:val="00B51CAE"/>
    <w:rsid w:val="00B5207D"/>
    <w:rsid w:val="00B52112"/>
    <w:rsid w:val="00B5229C"/>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505"/>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4E10"/>
    <w:rsid w:val="00BF554A"/>
    <w:rsid w:val="00BF55D2"/>
    <w:rsid w:val="00BF5CC5"/>
    <w:rsid w:val="00BF631D"/>
    <w:rsid w:val="00BF69CA"/>
    <w:rsid w:val="00BF6DEA"/>
    <w:rsid w:val="00BF6F68"/>
    <w:rsid w:val="00BF7792"/>
    <w:rsid w:val="00C0079A"/>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337C"/>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5A"/>
    <w:rsid w:val="00C542EF"/>
    <w:rsid w:val="00C542F3"/>
    <w:rsid w:val="00C54652"/>
    <w:rsid w:val="00C54B1F"/>
    <w:rsid w:val="00C54CFC"/>
    <w:rsid w:val="00C54E6B"/>
    <w:rsid w:val="00C54F7C"/>
    <w:rsid w:val="00C5600F"/>
    <w:rsid w:val="00C5675D"/>
    <w:rsid w:val="00C57103"/>
    <w:rsid w:val="00C571F2"/>
    <w:rsid w:val="00C576D7"/>
    <w:rsid w:val="00C57AB2"/>
    <w:rsid w:val="00C57AD9"/>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8C1"/>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685C"/>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AB7"/>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27E8E"/>
    <w:rsid w:val="00D304F6"/>
    <w:rsid w:val="00D30A34"/>
    <w:rsid w:val="00D30B7A"/>
    <w:rsid w:val="00D30D26"/>
    <w:rsid w:val="00D3135D"/>
    <w:rsid w:val="00D3218D"/>
    <w:rsid w:val="00D321F0"/>
    <w:rsid w:val="00D3241E"/>
    <w:rsid w:val="00D32448"/>
    <w:rsid w:val="00D3265F"/>
    <w:rsid w:val="00D33405"/>
    <w:rsid w:val="00D33B0A"/>
    <w:rsid w:val="00D33BB1"/>
    <w:rsid w:val="00D33E55"/>
    <w:rsid w:val="00D33FF5"/>
    <w:rsid w:val="00D3400C"/>
    <w:rsid w:val="00D34920"/>
    <w:rsid w:val="00D34D21"/>
    <w:rsid w:val="00D34D74"/>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28C"/>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976"/>
    <w:rsid w:val="00D85B2A"/>
    <w:rsid w:val="00D86685"/>
    <w:rsid w:val="00D86D91"/>
    <w:rsid w:val="00D90213"/>
    <w:rsid w:val="00D91718"/>
    <w:rsid w:val="00D91BB7"/>
    <w:rsid w:val="00D91E4E"/>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B0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DD1"/>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1DFD"/>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33D"/>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A23"/>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45CC"/>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C5D"/>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5BDC"/>
    <w:rsid w:val="00E26B29"/>
    <w:rsid w:val="00E26EC4"/>
    <w:rsid w:val="00E27112"/>
    <w:rsid w:val="00E27332"/>
    <w:rsid w:val="00E27549"/>
    <w:rsid w:val="00E27727"/>
    <w:rsid w:val="00E27DD5"/>
    <w:rsid w:val="00E3060D"/>
    <w:rsid w:val="00E30740"/>
    <w:rsid w:val="00E309A3"/>
    <w:rsid w:val="00E30BA3"/>
    <w:rsid w:val="00E30D1E"/>
    <w:rsid w:val="00E31E1D"/>
    <w:rsid w:val="00E32A76"/>
    <w:rsid w:val="00E32B49"/>
    <w:rsid w:val="00E32BDE"/>
    <w:rsid w:val="00E32F10"/>
    <w:rsid w:val="00E341B4"/>
    <w:rsid w:val="00E345EC"/>
    <w:rsid w:val="00E346AE"/>
    <w:rsid w:val="00E346E3"/>
    <w:rsid w:val="00E35644"/>
    <w:rsid w:val="00E36A1C"/>
    <w:rsid w:val="00E374AB"/>
    <w:rsid w:val="00E379F0"/>
    <w:rsid w:val="00E37DD8"/>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1AD"/>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7D"/>
    <w:rsid w:val="00E702FC"/>
    <w:rsid w:val="00E70346"/>
    <w:rsid w:val="00E70552"/>
    <w:rsid w:val="00E70665"/>
    <w:rsid w:val="00E706A0"/>
    <w:rsid w:val="00E7075F"/>
    <w:rsid w:val="00E7109D"/>
    <w:rsid w:val="00E7128B"/>
    <w:rsid w:val="00E7131E"/>
    <w:rsid w:val="00E71D96"/>
    <w:rsid w:val="00E71F4C"/>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DD2"/>
    <w:rsid w:val="00E81F2E"/>
    <w:rsid w:val="00E82718"/>
    <w:rsid w:val="00E82C9E"/>
    <w:rsid w:val="00E838A2"/>
    <w:rsid w:val="00E83B1E"/>
    <w:rsid w:val="00E83B83"/>
    <w:rsid w:val="00E83B95"/>
    <w:rsid w:val="00E83C73"/>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92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0B02"/>
    <w:rsid w:val="00EC1778"/>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58FD"/>
    <w:rsid w:val="00F06769"/>
    <w:rsid w:val="00F067AE"/>
    <w:rsid w:val="00F06801"/>
    <w:rsid w:val="00F06AE8"/>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2D55"/>
    <w:rsid w:val="00FB32FD"/>
    <w:rsid w:val="00FB39D7"/>
    <w:rsid w:val="00FB402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D7FD9"/>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9492709">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67412274">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3790031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FFB33-8C57-43FF-8B1D-33D71F2BE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10950</TotalTime>
  <Pages>2</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3239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303</cp:revision>
  <cp:lastPrinted>2007-04-24T00:59:00Z</cp:lastPrinted>
  <dcterms:created xsi:type="dcterms:W3CDTF">2022-08-10T09:16:00Z</dcterms:created>
  <dcterms:modified xsi:type="dcterms:W3CDTF">2025-10-01T10:17:00Z</dcterms:modified>
</cp:coreProperties>
</file>